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812B1" w14:textId="77777777" w:rsidR="00273E10" w:rsidRPr="00FE64F6" w:rsidRDefault="00055D61" w:rsidP="00FE64F6">
      <w:pPr>
        <w:jc w:val="center"/>
        <w:rPr>
          <w:b/>
          <w:u w:val="single"/>
        </w:rPr>
      </w:pPr>
      <w:r w:rsidRPr="00FE64F6">
        <w:rPr>
          <w:b/>
          <w:u w:val="single"/>
        </w:rPr>
        <w:t>ELA300:  English, Language and Literacy for Education</w:t>
      </w:r>
      <w:r w:rsidR="00B20CD7" w:rsidRPr="00FE64F6">
        <w:rPr>
          <w:b/>
          <w:u w:val="single"/>
        </w:rPr>
        <w:t>:  Session 1:  Independent Study</w:t>
      </w:r>
    </w:p>
    <w:p w14:paraId="4F520A5C" w14:textId="77777777" w:rsidR="00B20CD7" w:rsidRDefault="00B20CD7">
      <w:pPr>
        <w:rPr>
          <w:sz w:val="20"/>
          <w:szCs w:val="20"/>
        </w:rPr>
      </w:pPr>
    </w:p>
    <w:p w14:paraId="19644138" w14:textId="77777777" w:rsidR="001E1C9E" w:rsidRDefault="001E1C9E" w:rsidP="00B20CD7">
      <w:pPr>
        <w:widowControl w:val="0"/>
        <w:autoSpaceDE w:val="0"/>
        <w:autoSpaceDN w:val="0"/>
        <w:adjustRightInd w:val="0"/>
        <w:spacing w:after="260"/>
        <w:rPr>
          <w:rFonts w:asciiTheme="majorHAnsi" w:hAnsiTheme="majorHAnsi" w:cs="Lucida Grande"/>
          <w:b/>
          <w:bCs/>
          <w:color w:val="0E0E0E"/>
          <w:sz w:val="20"/>
          <w:szCs w:val="20"/>
        </w:rPr>
      </w:pPr>
      <w:r>
        <w:rPr>
          <w:rFonts w:asciiTheme="majorHAnsi" w:hAnsiTheme="majorHAnsi" w:cs="Lucida Grande"/>
          <w:b/>
          <w:bCs/>
          <w:color w:val="0E0E0E"/>
          <w:sz w:val="20"/>
          <w:szCs w:val="20"/>
        </w:rPr>
        <w:t>Overview of week’s work</w:t>
      </w:r>
    </w:p>
    <w:p w14:paraId="3626B3FF" w14:textId="77777777" w:rsidR="001E1C9E" w:rsidRDefault="001E1C9E" w:rsidP="00B20CD7">
      <w:pPr>
        <w:widowControl w:val="0"/>
        <w:autoSpaceDE w:val="0"/>
        <w:autoSpaceDN w:val="0"/>
        <w:adjustRightInd w:val="0"/>
        <w:spacing w:after="260"/>
        <w:rPr>
          <w:rFonts w:asciiTheme="majorHAnsi" w:hAnsiTheme="majorHAnsi" w:cs="Lucida Grande"/>
          <w:b/>
          <w:bCs/>
          <w:color w:val="0E0E0E"/>
          <w:sz w:val="20"/>
          <w:szCs w:val="20"/>
        </w:rPr>
      </w:pPr>
      <w:r>
        <w:rPr>
          <w:rFonts w:asciiTheme="majorHAnsi" w:hAnsiTheme="majorHAnsi" w:cs="Lucida Grande"/>
          <w:b/>
          <w:bCs/>
          <w:color w:val="0E0E0E"/>
          <w:sz w:val="20"/>
          <w:szCs w:val="20"/>
        </w:rPr>
        <w:t xml:space="preserve">1: </w:t>
      </w:r>
      <w:r w:rsidR="00286C60">
        <w:rPr>
          <w:rFonts w:asciiTheme="majorHAnsi" w:hAnsiTheme="majorHAnsi" w:cs="Lucida Grande"/>
          <w:b/>
          <w:bCs/>
          <w:color w:val="0E0E0E"/>
          <w:sz w:val="20"/>
          <w:szCs w:val="20"/>
        </w:rPr>
        <w:t xml:space="preserve"> </w:t>
      </w:r>
      <w:r>
        <w:rPr>
          <w:rFonts w:asciiTheme="majorHAnsi" w:hAnsiTheme="majorHAnsi" w:cs="Lucida Grande"/>
          <w:b/>
          <w:bCs/>
          <w:color w:val="0E0E0E"/>
          <w:sz w:val="20"/>
          <w:szCs w:val="20"/>
        </w:rPr>
        <w:t>Familiarise yourself with the assessment tasks for this unit (on wikispace</w:t>
      </w:r>
      <w:bookmarkStart w:id="0" w:name="_GoBack"/>
      <w:bookmarkEnd w:id="0"/>
      <w:r>
        <w:rPr>
          <w:rFonts w:asciiTheme="majorHAnsi" w:hAnsiTheme="majorHAnsi" w:cs="Lucida Grande"/>
          <w:b/>
          <w:bCs/>
          <w:color w:val="0E0E0E"/>
          <w:sz w:val="20"/>
          <w:szCs w:val="20"/>
        </w:rPr>
        <w:t>)</w:t>
      </w:r>
    </w:p>
    <w:p w14:paraId="05D40F63" w14:textId="77777777" w:rsidR="001E1C9E" w:rsidRDefault="001E1C9E" w:rsidP="00B20CD7">
      <w:pPr>
        <w:widowControl w:val="0"/>
        <w:autoSpaceDE w:val="0"/>
        <w:autoSpaceDN w:val="0"/>
        <w:adjustRightInd w:val="0"/>
        <w:spacing w:after="260"/>
        <w:rPr>
          <w:rFonts w:asciiTheme="majorHAnsi" w:hAnsiTheme="majorHAnsi" w:cs="Lucida Grande"/>
          <w:b/>
          <w:bCs/>
          <w:color w:val="0E0E0E"/>
          <w:sz w:val="20"/>
          <w:szCs w:val="20"/>
        </w:rPr>
      </w:pPr>
      <w:r>
        <w:rPr>
          <w:rFonts w:asciiTheme="majorHAnsi" w:hAnsiTheme="majorHAnsi" w:cs="Lucida Grande"/>
          <w:b/>
          <w:bCs/>
          <w:color w:val="0E0E0E"/>
          <w:sz w:val="20"/>
          <w:szCs w:val="20"/>
        </w:rPr>
        <w:t>2:  Do the 5 readings and writing responses/reflections, using the prompts below and in discussion with Ali.</w:t>
      </w:r>
    </w:p>
    <w:tbl>
      <w:tblPr>
        <w:tblStyle w:val="TableGrid"/>
        <w:tblW w:w="0" w:type="auto"/>
        <w:tblLook w:val="04A0" w:firstRow="1" w:lastRow="0" w:firstColumn="1" w:lastColumn="0" w:noHBand="0" w:noVBand="1"/>
      </w:tblPr>
      <w:tblGrid>
        <w:gridCol w:w="10676"/>
      </w:tblGrid>
      <w:tr w:rsidR="00286C60" w14:paraId="67BB0F0D" w14:textId="77777777" w:rsidTr="00286C60">
        <w:tc>
          <w:tcPr>
            <w:tcW w:w="10676" w:type="dxa"/>
          </w:tcPr>
          <w:p w14:paraId="335F02F6" w14:textId="77777777" w:rsidR="00286C60" w:rsidRDefault="00286C60" w:rsidP="00286C60">
            <w:pPr>
              <w:widowControl w:val="0"/>
              <w:autoSpaceDE w:val="0"/>
              <w:autoSpaceDN w:val="0"/>
              <w:adjustRightInd w:val="0"/>
              <w:spacing w:after="260"/>
              <w:jc w:val="center"/>
              <w:rPr>
                <w:rFonts w:asciiTheme="majorHAnsi" w:hAnsiTheme="majorHAnsi" w:cs="Lucida Grande"/>
                <w:b/>
                <w:bCs/>
                <w:color w:val="0E0E0E"/>
                <w:sz w:val="20"/>
                <w:szCs w:val="20"/>
              </w:rPr>
            </w:pPr>
            <w:r>
              <w:rPr>
                <w:rFonts w:asciiTheme="majorHAnsi" w:hAnsiTheme="majorHAnsi" w:cs="Lucida Grande"/>
                <w:b/>
                <w:bCs/>
                <w:color w:val="0E0E0E"/>
                <w:sz w:val="20"/>
                <w:szCs w:val="20"/>
              </w:rPr>
              <w:t>Unit overview</w:t>
            </w:r>
          </w:p>
          <w:p w14:paraId="5F016178" w14:textId="77777777" w:rsidR="00286C60" w:rsidRPr="00286C60" w:rsidRDefault="00286C60" w:rsidP="00286C60">
            <w:pPr>
              <w:pStyle w:val="ListParagraph"/>
              <w:widowControl w:val="0"/>
              <w:numPr>
                <w:ilvl w:val="0"/>
                <w:numId w:val="11"/>
              </w:numPr>
              <w:autoSpaceDE w:val="0"/>
              <w:autoSpaceDN w:val="0"/>
              <w:adjustRightInd w:val="0"/>
              <w:spacing w:after="260"/>
              <w:rPr>
                <w:rFonts w:asciiTheme="majorHAnsi" w:hAnsiTheme="majorHAnsi" w:cs="Lucida Grande"/>
                <w:b/>
                <w:bCs/>
                <w:color w:val="0E0E0E"/>
                <w:sz w:val="20"/>
                <w:szCs w:val="20"/>
              </w:rPr>
            </w:pPr>
            <w:r w:rsidRPr="00286C60">
              <w:rPr>
                <w:rFonts w:asciiTheme="majorHAnsi" w:hAnsiTheme="majorHAnsi" w:cs="Lucida Grande"/>
                <w:b/>
                <w:bCs/>
                <w:color w:val="0E0E0E"/>
                <w:sz w:val="20"/>
                <w:szCs w:val="20"/>
              </w:rPr>
              <w:t>Module One:</w:t>
            </w:r>
            <w:r w:rsidRPr="00286C60">
              <w:rPr>
                <w:rFonts w:asciiTheme="majorHAnsi" w:hAnsiTheme="majorHAnsi" w:cs="Lucida Grande"/>
                <w:color w:val="0E0E0E"/>
                <w:sz w:val="20"/>
                <w:szCs w:val="20"/>
              </w:rPr>
              <w:t>  explores the concept we call ‘writing’. </w:t>
            </w:r>
            <w:r w:rsidRPr="00286C60">
              <w:rPr>
                <w:rFonts w:asciiTheme="majorHAnsi" w:hAnsiTheme="majorHAnsi" w:cs="Lucida Grande"/>
                <w:b/>
                <w:bCs/>
                <w:color w:val="0E0E0E"/>
                <w:sz w:val="20"/>
                <w:szCs w:val="20"/>
              </w:rPr>
              <w:t xml:space="preserve"> </w:t>
            </w:r>
          </w:p>
          <w:p w14:paraId="53052B15" w14:textId="77777777" w:rsidR="00286C60" w:rsidRPr="00286C60" w:rsidRDefault="00286C60" w:rsidP="00286C60">
            <w:pPr>
              <w:pStyle w:val="ListParagraph"/>
              <w:widowControl w:val="0"/>
              <w:numPr>
                <w:ilvl w:val="0"/>
                <w:numId w:val="11"/>
              </w:numPr>
              <w:autoSpaceDE w:val="0"/>
              <w:autoSpaceDN w:val="0"/>
              <w:adjustRightInd w:val="0"/>
              <w:spacing w:after="260"/>
              <w:rPr>
                <w:rFonts w:asciiTheme="majorHAnsi" w:hAnsiTheme="majorHAnsi" w:cs="Lucida Grande"/>
                <w:color w:val="0E0E0E"/>
                <w:sz w:val="20"/>
                <w:szCs w:val="20"/>
              </w:rPr>
            </w:pPr>
            <w:r w:rsidRPr="00286C60">
              <w:rPr>
                <w:rFonts w:asciiTheme="majorHAnsi" w:hAnsiTheme="majorHAnsi" w:cs="Lucida Grande"/>
                <w:b/>
                <w:bCs/>
                <w:color w:val="0E0E0E"/>
                <w:sz w:val="20"/>
                <w:szCs w:val="20"/>
              </w:rPr>
              <w:t xml:space="preserve">Module Two: </w:t>
            </w:r>
            <w:r w:rsidRPr="00286C60">
              <w:rPr>
                <w:rFonts w:asciiTheme="majorHAnsi" w:hAnsiTheme="majorHAnsi" w:cs="Lucida Grande"/>
                <w:color w:val="0E0E0E"/>
                <w:sz w:val="20"/>
                <w:szCs w:val="20"/>
              </w:rPr>
              <w:t>approaches to teaching writing in the classroom; children’s writing development. </w:t>
            </w:r>
          </w:p>
          <w:p w14:paraId="0852B374" w14:textId="77777777" w:rsidR="00286C60" w:rsidRPr="00286C60" w:rsidRDefault="00286C60" w:rsidP="00286C60">
            <w:pPr>
              <w:pStyle w:val="ListParagraph"/>
              <w:numPr>
                <w:ilvl w:val="0"/>
                <w:numId w:val="11"/>
              </w:numPr>
              <w:rPr>
                <w:rFonts w:ascii="Lucida Grande" w:hAnsi="Lucida Grande" w:cs="Lucida Grande"/>
                <w:color w:val="042449"/>
                <w:sz w:val="26"/>
                <w:szCs w:val="26"/>
              </w:rPr>
            </w:pPr>
            <w:r w:rsidRPr="00286C60">
              <w:rPr>
                <w:rFonts w:asciiTheme="majorHAnsi" w:hAnsiTheme="majorHAnsi" w:cs="Lucida Grande"/>
                <w:b/>
                <w:bCs/>
                <w:color w:val="0E0E0E"/>
                <w:sz w:val="20"/>
                <w:szCs w:val="20"/>
              </w:rPr>
              <w:t>Module Three:</w:t>
            </w:r>
            <w:r w:rsidRPr="00286C60">
              <w:rPr>
                <w:rFonts w:asciiTheme="majorHAnsi" w:hAnsiTheme="majorHAnsi" w:cs="Lucida Grande"/>
                <w:color w:val="0E0E0E"/>
                <w:sz w:val="20"/>
                <w:szCs w:val="20"/>
              </w:rPr>
              <w:t xml:space="preserve"> teacher advocacy: assessment of writing; role of the teacher in a community of writers and the world of literature. </w:t>
            </w:r>
            <w:r w:rsidRPr="00286C60">
              <w:rPr>
                <w:rFonts w:ascii="Lucida Grande" w:hAnsi="Lucida Grande" w:cs="Lucida Grande"/>
                <w:color w:val="042449"/>
                <w:sz w:val="26"/>
                <w:szCs w:val="26"/>
              </w:rPr>
              <w:t xml:space="preserve"> </w:t>
            </w:r>
          </w:p>
        </w:tc>
      </w:tr>
    </w:tbl>
    <w:p w14:paraId="0E3D627B" w14:textId="77777777" w:rsidR="00FE64F6" w:rsidRPr="00A4108E" w:rsidRDefault="00B20CD7" w:rsidP="0004646B">
      <w:pPr>
        <w:widowControl w:val="0"/>
        <w:autoSpaceDE w:val="0"/>
        <w:autoSpaceDN w:val="0"/>
        <w:adjustRightInd w:val="0"/>
        <w:spacing w:after="320"/>
        <w:jc w:val="center"/>
        <w:rPr>
          <w:rFonts w:asciiTheme="majorHAnsi" w:hAnsiTheme="majorHAnsi" w:cs="Lucida Grande"/>
          <w:b/>
          <w:bCs/>
          <w:color w:val="0E0E0E"/>
          <w:u w:val="single"/>
        </w:rPr>
      </w:pPr>
      <w:r w:rsidRPr="00A4108E">
        <w:rPr>
          <w:rFonts w:asciiTheme="majorHAnsi" w:hAnsiTheme="majorHAnsi" w:cs="Lucida Grande"/>
          <w:b/>
          <w:bCs/>
          <w:color w:val="0E0E0E"/>
          <w:u w:val="single"/>
        </w:rPr>
        <w:t xml:space="preserve">Module 1:  </w:t>
      </w:r>
      <w:r w:rsidR="00FE64F6" w:rsidRPr="00A4108E">
        <w:rPr>
          <w:rFonts w:asciiTheme="majorHAnsi" w:hAnsiTheme="majorHAnsi" w:cs="Lucida Grande"/>
          <w:b/>
          <w:bCs/>
          <w:color w:val="0E0E0E"/>
          <w:u w:val="single"/>
        </w:rPr>
        <w:t>What is writing?</w:t>
      </w:r>
    </w:p>
    <w:p w14:paraId="63F7CCB7" w14:textId="77777777" w:rsidR="00B20CD7" w:rsidRPr="001E1C9E" w:rsidRDefault="00B20CD7" w:rsidP="00B20CD7">
      <w:pPr>
        <w:widowControl w:val="0"/>
        <w:autoSpaceDE w:val="0"/>
        <w:autoSpaceDN w:val="0"/>
        <w:adjustRightInd w:val="0"/>
        <w:spacing w:after="320"/>
        <w:rPr>
          <w:rFonts w:asciiTheme="majorHAnsi" w:hAnsiTheme="majorHAnsi" w:cs="Lucida Grande"/>
          <w:b/>
          <w:bCs/>
          <w:color w:val="0E0E0E"/>
          <w:sz w:val="20"/>
          <w:szCs w:val="20"/>
          <w:u w:val="single"/>
        </w:rPr>
      </w:pPr>
      <w:r w:rsidRPr="001E1C9E">
        <w:rPr>
          <w:rFonts w:asciiTheme="majorHAnsi" w:hAnsiTheme="majorHAnsi" w:cs="Lucida Grande"/>
          <w:b/>
          <w:bCs/>
          <w:color w:val="0E0E0E"/>
          <w:sz w:val="20"/>
          <w:szCs w:val="20"/>
          <w:u w:val="single"/>
        </w:rPr>
        <w:t>An overview of the history of writing:</w:t>
      </w:r>
    </w:p>
    <w:p w14:paraId="347585FD" w14:textId="77777777" w:rsidR="00B20CD7" w:rsidRPr="00B20CD7" w:rsidRDefault="00B20CD7" w:rsidP="00B20CD7">
      <w:pPr>
        <w:widowControl w:val="0"/>
        <w:autoSpaceDE w:val="0"/>
        <w:autoSpaceDN w:val="0"/>
        <w:adjustRightInd w:val="0"/>
        <w:rPr>
          <w:rFonts w:asciiTheme="majorHAnsi" w:hAnsiTheme="majorHAnsi" w:cs="Lucida Grande"/>
          <w:color w:val="0E0E0E"/>
          <w:sz w:val="20"/>
          <w:szCs w:val="20"/>
        </w:rPr>
      </w:pPr>
      <w:r w:rsidRPr="00B20CD7">
        <w:rPr>
          <w:rFonts w:asciiTheme="majorHAnsi" w:hAnsiTheme="majorHAnsi" w:cs="Lucida Grande"/>
          <w:color w:val="0E0E0E"/>
          <w:sz w:val="20"/>
          <w:szCs w:val="20"/>
        </w:rPr>
        <w:t>The creation of symbols to share meaning with others has been a part of human action of thousands of years. One might debate how we classify writing - should it include markings on the ground, the bending of a branch, paintings on a rock wall, stick or sheet of bark; shapes ch</w:t>
      </w:r>
      <w:r w:rsidR="00FE64F6">
        <w:rPr>
          <w:rFonts w:asciiTheme="majorHAnsi" w:hAnsiTheme="majorHAnsi" w:cs="Lucida Grande"/>
          <w:color w:val="0E0E0E"/>
          <w:sz w:val="20"/>
          <w:szCs w:val="20"/>
        </w:rPr>
        <w:t>iseled into a rock; charcoal or</w:t>
      </w:r>
      <w:r w:rsidRPr="00B20CD7">
        <w:rPr>
          <w:rFonts w:asciiTheme="majorHAnsi" w:hAnsiTheme="majorHAnsi" w:cs="Lucida Grande"/>
          <w:color w:val="0E0E0E"/>
          <w:sz w:val="20"/>
          <w:szCs w:val="20"/>
        </w:rPr>
        <w:t xml:space="preserve"> dye marks on parchment one might call 'symbols'; or is it the regular formation of symbols that are intricately linked to oral language that we should call 'writing'.  Today one might call both symbols and letters 'writing' in that authors use these construct and to convey meaning.  Either way writing has enabled humans to record, file, document, purposely reflect on and share their existence with others.  </w:t>
      </w:r>
    </w:p>
    <w:p w14:paraId="1BA1F7E8" w14:textId="77777777" w:rsidR="00B20CD7" w:rsidRPr="00B20CD7" w:rsidRDefault="00B20CD7" w:rsidP="00B20CD7">
      <w:pPr>
        <w:widowControl w:val="0"/>
        <w:autoSpaceDE w:val="0"/>
        <w:autoSpaceDN w:val="0"/>
        <w:adjustRightInd w:val="0"/>
        <w:rPr>
          <w:rFonts w:asciiTheme="majorHAnsi" w:hAnsiTheme="majorHAnsi" w:cs="Lucida Grande"/>
          <w:color w:val="0E0E0E"/>
          <w:sz w:val="20"/>
          <w:szCs w:val="20"/>
        </w:rPr>
      </w:pPr>
    </w:p>
    <w:p w14:paraId="2FB02D37" w14:textId="77777777" w:rsidR="00B20CD7" w:rsidRPr="00B20CD7" w:rsidRDefault="00B20CD7" w:rsidP="00B20CD7">
      <w:pPr>
        <w:rPr>
          <w:rFonts w:asciiTheme="majorHAnsi" w:hAnsiTheme="majorHAnsi" w:cs="Lucida Grande"/>
          <w:color w:val="0E0E0E"/>
          <w:sz w:val="20"/>
          <w:szCs w:val="20"/>
        </w:rPr>
      </w:pPr>
      <w:r w:rsidRPr="00B20CD7">
        <w:rPr>
          <w:rFonts w:asciiTheme="majorHAnsi" w:hAnsiTheme="majorHAnsi" w:cs="Lucida Grande"/>
          <w:color w:val="0E0E0E"/>
          <w:sz w:val="20"/>
          <w:szCs w:val="20"/>
        </w:rPr>
        <w:t xml:space="preserve">Here is useful video resource from the </w:t>
      </w:r>
      <w:hyperlink r:id="rId8" w:history="1">
        <w:r w:rsidRPr="00B20CD7">
          <w:rPr>
            <w:rFonts w:asciiTheme="majorHAnsi" w:hAnsiTheme="majorHAnsi" w:cs="Lucida Grande"/>
            <w:color w:val="11607A"/>
            <w:sz w:val="20"/>
            <w:szCs w:val="20"/>
            <w:u w:val="single" w:color="11607A"/>
          </w:rPr>
          <w:t>British Museum</w:t>
        </w:r>
      </w:hyperlink>
      <w:r w:rsidRPr="00B20CD7">
        <w:rPr>
          <w:rFonts w:asciiTheme="majorHAnsi" w:hAnsiTheme="majorHAnsi" w:cs="Lucida Grande"/>
          <w:color w:val="0E0E0E"/>
          <w:sz w:val="20"/>
          <w:szCs w:val="20"/>
        </w:rPr>
        <w:t xml:space="preserve"> on the history of writing (http://www.britishmuseum.org/explore/young_explorers/discover/videos/a_brief_history_of_writing.aspx) that can be used for students in your classroom.</w:t>
      </w:r>
    </w:p>
    <w:p w14:paraId="14C357B9" w14:textId="77777777" w:rsidR="00B20CD7" w:rsidRPr="00B20CD7" w:rsidRDefault="00B20CD7" w:rsidP="00B20CD7">
      <w:pPr>
        <w:rPr>
          <w:rFonts w:asciiTheme="majorHAnsi" w:hAnsiTheme="majorHAnsi" w:cs="Lucida Grande"/>
          <w:color w:val="0E0E0E"/>
          <w:sz w:val="20"/>
          <w:szCs w:val="20"/>
        </w:rPr>
      </w:pPr>
    </w:p>
    <w:p w14:paraId="25090549" w14:textId="77777777" w:rsidR="0004646B" w:rsidRPr="001E1C9E" w:rsidRDefault="00FE64F6" w:rsidP="001E1C9E">
      <w:pPr>
        <w:widowControl w:val="0"/>
        <w:autoSpaceDE w:val="0"/>
        <w:autoSpaceDN w:val="0"/>
        <w:adjustRightInd w:val="0"/>
        <w:jc w:val="center"/>
        <w:rPr>
          <w:rFonts w:asciiTheme="majorHAnsi" w:hAnsiTheme="majorHAnsi" w:cs="Lucida Grande"/>
          <w:b/>
          <w:color w:val="0E0E0E"/>
          <w:sz w:val="20"/>
          <w:szCs w:val="20"/>
          <w:u w:val="single"/>
        </w:rPr>
      </w:pPr>
      <w:r w:rsidRPr="001E1C9E">
        <w:rPr>
          <w:rFonts w:asciiTheme="majorHAnsi" w:hAnsiTheme="majorHAnsi" w:cs="Lucida Grande"/>
          <w:b/>
          <w:color w:val="0E0E0E"/>
          <w:sz w:val="20"/>
          <w:szCs w:val="20"/>
          <w:u w:val="single"/>
        </w:rPr>
        <w:t>The Readings</w:t>
      </w:r>
      <w:r w:rsidR="0004646B" w:rsidRPr="001E1C9E">
        <w:rPr>
          <w:rFonts w:asciiTheme="majorHAnsi" w:hAnsiTheme="majorHAnsi" w:cs="Lucida Grande"/>
          <w:b/>
          <w:color w:val="0E0E0E"/>
          <w:sz w:val="20"/>
          <w:szCs w:val="20"/>
          <w:u w:val="single"/>
        </w:rPr>
        <w:t>:</w:t>
      </w:r>
    </w:p>
    <w:p w14:paraId="661C9A62"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p>
    <w:p w14:paraId="725B8BC6" w14:textId="77777777" w:rsidR="0004646B" w:rsidRPr="0004646B" w:rsidRDefault="0004646B" w:rsidP="00B20CD7">
      <w:pPr>
        <w:widowControl w:val="0"/>
        <w:autoSpaceDE w:val="0"/>
        <w:autoSpaceDN w:val="0"/>
        <w:adjustRightInd w:val="0"/>
        <w:rPr>
          <w:rFonts w:asciiTheme="majorHAnsi" w:hAnsiTheme="majorHAnsi" w:cs="Lucida Grande"/>
          <w:color w:val="0E0E0E"/>
          <w:sz w:val="20"/>
          <w:szCs w:val="20"/>
        </w:rPr>
      </w:pPr>
      <w:r>
        <w:rPr>
          <w:rFonts w:asciiTheme="majorHAnsi" w:hAnsiTheme="majorHAnsi" w:cs="Lucida Grande"/>
          <w:b/>
          <w:color w:val="0E0E0E"/>
          <w:sz w:val="20"/>
          <w:szCs w:val="20"/>
        </w:rPr>
        <w:t xml:space="preserve">Make notes in your ‘ELA300’ notebook:  </w:t>
      </w:r>
      <w:r w:rsidRPr="0004646B">
        <w:rPr>
          <w:rFonts w:asciiTheme="majorHAnsi" w:hAnsiTheme="majorHAnsi" w:cs="Lucida Grande"/>
          <w:color w:val="0E0E0E"/>
          <w:sz w:val="20"/>
          <w:szCs w:val="20"/>
        </w:rPr>
        <w:t>you may follow the ‘Main idea: details’ format (for each main idea in the chapter)</w:t>
      </w:r>
      <w:r>
        <w:rPr>
          <w:rFonts w:asciiTheme="majorHAnsi" w:hAnsiTheme="majorHAnsi" w:cs="Lucida Grande"/>
          <w:color w:val="0E0E0E"/>
          <w:sz w:val="20"/>
          <w:szCs w:val="20"/>
        </w:rPr>
        <w:t xml:space="preserve">, do a mind-map, or other layouts.  Try to experiment with your writing in response to reading (writing is a way to help you focus your ideas) . . . </w:t>
      </w:r>
    </w:p>
    <w:tbl>
      <w:tblPr>
        <w:tblStyle w:val="TableGrid"/>
        <w:tblW w:w="0" w:type="auto"/>
        <w:tblLook w:val="04A0" w:firstRow="1" w:lastRow="0" w:firstColumn="1" w:lastColumn="0" w:noHBand="0" w:noVBand="1"/>
      </w:tblPr>
      <w:tblGrid>
        <w:gridCol w:w="5338"/>
        <w:gridCol w:w="5338"/>
      </w:tblGrid>
      <w:tr w:rsidR="0004646B" w14:paraId="63863902" w14:textId="77777777" w:rsidTr="0004646B">
        <w:tc>
          <w:tcPr>
            <w:tcW w:w="5338" w:type="dxa"/>
          </w:tcPr>
          <w:p w14:paraId="3D0E1388"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r>
              <w:rPr>
                <w:rFonts w:asciiTheme="majorHAnsi" w:hAnsiTheme="majorHAnsi" w:cs="Lucida Grande"/>
                <w:b/>
                <w:color w:val="0E0E0E"/>
                <w:sz w:val="20"/>
                <w:szCs w:val="20"/>
              </w:rPr>
              <w:t>Main Idea</w:t>
            </w:r>
          </w:p>
        </w:tc>
        <w:tc>
          <w:tcPr>
            <w:tcW w:w="5338" w:type="dxa"/>
          </w:tcPr>
          <w:p w14:paraId="601011C2"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r>
              <w:rPr>
                <w:rFonts w:asciiTheme="majorHAnsi" w:hAnsiTheme="majorHAnsi" w:cs="Lucida Grande"/>
                <w:b/>
                <w:color w:val="0E0E0E"/>
                <w:sz w:val="20"/>
                <w:szCs w:val="20"/>
              </w:rPr>
              <w:t>Details</w:t>
            </w:r>
          </w:p>
        </w:tc>
      </w:tr>
      <w:tr w:rsidR="0004646B" w14:paraId="286E87F4" w14:textId="77777777" w:rsidTr="0004646B">
        <w:tc>
          <w:tcPr>
            <w:tcW w:w="5338" w:type="dxa"/>
            <w:vMerge w:val="restart"/>
          </w:tcPr>
          <w:p w14:paraId="2F45F365"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p>
        </w:tc>
        <w:tc>
          <w:tcPr>
            <w:tcW w:w="5338" w:type="dxa"/>
          </w:tcPr>
          <w:p w14:paraId="29973239"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r>
              <w:rPr>
                <w:rFonts w:asciiTheme="majorHAnsi" w:hAnsiTheme="majorHAnsi" w:cs="Lucida Grande"/>
                <w:b/>
                <w:color w:val="0E0E0E"/>
                <w:sz w:val="20"/>
                <w:szCs w:val="20"/>
              </w:rPr>
              <w:t>1</w:t>
            </w:r>
          </w:p>
        </w:tc>
      </w:tr>
      <w:tr w:rsidR="0004646B" w14:paraId="6ADBD27D" w14:textId="77777777" w:rsidTr="0004646B">
        <w:tc>
          <w:tcPr>
            <w:tcW w:w="5338" w:type="dxa"/>
            <w:vMerge/>
          </w:tcPr>
          <w:p w14:paraId="33626DEA"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p>
        </w:tc>
        <w:tc>
          <w:tcPr>
            <w:tcW w:w="5338" w:type="dxa"/>
          </w:tcPr>
          <w:p w14:paraId="621F6E6A"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r>
              <w:rPr>
                <w:rFonts w:asciiTheme="majorHAnsi" w:hAnsiTheme="majorHAnsi" w:cs="Lucida Grande"/>
                <w:b/>
                <w:color w:val="0E0E0E"/>
                <w:sz w:val="20"/>
                <w:szCs w:val="20"/>
              </w:rPr>
              <w:t>2</w:t>
            </w:r>
          </w:p>
        </w:tc>
      </w:tr>
      <w:tr w:rsidR="0004646B" w14:paraId="420D8632" w14:textId="77777777" w:rsidTr="0004646B">
        <w:tc>
          <w:tcPr>
            <w:tcW w:w="5338" w:type="dxa"/>
            <w:vMerge/>
          </w:tcPr>
          <w:p w14:paraId="0E26FA87"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p>
        </w:tc>
        <w:tc>
          <w:tcPr>
            <w:tcW w:w="5338" w:type="dxa"/>
          </w:tcPr>
          <w:p w14:paraId="0865BCED"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r>
              <w:rPr>
                <w:rFonts w:asciiTheme="majorHAnsi" w:hAnsiTheme="majorHAnsi" w:cs="Lucida Grande"/>
                <w:b/>
                <w:color w:val="0E0E0E"/>
                <w:sz w:val="20"/>
                <w:szCs w:val="20"/>
              </w:rPr>
              <w:t>3</w:t>
            </w:r>
          </w:p>
        </w:tc>
      </w:tr>
      <w:tr w:rsidR="0004646B" w14:paraId="78D39C91" w14:textId="77777777" w:rsidTr="0004646B">
        <w:tc>
          <w:tcPr>
            <w:tcW w:w="5338" w:type="dxa"/>
            <w:vMerge/>
          </w:tcPr>
          <w:p w14:paraId="1BE20B8D"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p>
        </w:tc>
        <w:tc>
          <w:tcPr>
            <w:tcW w:w="5338" w:type="dxa"/>
          </w:tcPr>
          <w:p w14:paraId="49E1DC77"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r>
              <w:rPr>
                <w:rFonts w:asciiTheme="majorHAnsi" w:hAnsiTheme="majorHAnsi" w:cs="Lucida Grande"/>
                <w:b/>
                <w:color w:val="0E0E0E"/>
                <w:sz w:val="20"/>
                <w:szCs w:val="20"/>
              </w:rPr>
              <w:t>4</w:t>
            </w:r>
          </w:p>
        </w:tc>
      </w:tr>
    </w:tbl>
    <w:p w14:paraId="692A509F" w14:textId="77777777" w:rsidR="0004646B" w:rsidRDefault="0004646B" w:rsidP="00B20CD7">
      <w:pPr>
        <w:widowControl w:val="0"/>
        <w:autoSpaceDE w:val="0"/>
        <w:autoSpaceDN w:val="0"/>
        <w:adjustRightInd w:val="0"/>
        <w:rPr>
          <w:rFonts w:asciiTheme="majorHAnsi" w:hAnsiTheme="majorHAnsi" w:cs="Lucida Grande"/>
          <w:b/>
          <w:color w:val="0E0E0E"/>
          <w:sz w:val="20"/>
          <w:szCs w:val="20"/>
        </w:rPr>
      </w:pPr>
    </w:p>
    <w:p w14:paraId="1763DDF9" w14:textId="77777777" w:rsidR="00FE64F6" w:rsidRPr="00FE64F6" w:rsidRDefault="0004646B" w:rsidP="00B20CD7">
      <w:pPr>
        <w:widowControl w:val="0"/>
        <w:autoSpaceDE w:val="0"/>
        <w:autoSpaceDN w:val="0"/>
        <w:adjustRightInd w:val="0"/>
        <w:rPr>
          <w:rFonts w:asciiTheme="majorHAnsi" w:hAnsiTheme="majorHAnsi" w:cs="Lucida Grande"/>
          <w:b/>
          <w:color w:val="0E0E0E"/>
          <w:sz w:val="20"/>
          <w:szCs w:val="20"/>
        </w:rPr>
      </w:pPr>
      <w:r>
        <w:rPr>
          <w:rFonts w:asciiTheme="majorHAnsi" w:hAnsiTheme="majorHAnsi" w:cs="Lucida Grande"/>
          <w:b/>
          <w:color w:val="0E0E0E"/>
          <w:sz w:val="20"/>
          <w:szCs w:val="20"/>
        </w:rPr>
        <w:t>As you come across interesting class activities put these in the back of your notebook</w:t>
      </w:r>
    </w:p>
    <w:p w14:paraId="6D4756BF" w14:textId="77777777" w:rsidR="00FE64F6" w:rsidRDefault="00FE64F6" w:rsidP="00B20CD7">
      <w:pPr>
        <w:widowControl w:val="0"/>
        <w:autoSpaceDE w:val="0"/>
        <w:autoSpaceDN w:val="0"/>
        <w:adjustRightInd w:val="0"/>
        <w:rPr>
          <w:rFonts w:asciiTheme="majorHAnsi" w:hAnsiTheme="majorHAnsi" w:cs="Lucida Grande"/>
          <w:color w:val="0E0E0E"/>
          <w:sz w:val="20"/>
          <w:szCs w:val="20"/>
        </w:rPr>
      </w:pPr>
    </w:p>
    <w:tbl>
      <w:tblPr>
        <w:tblStyle w:val="TableGrid"/>
        <w:tblW w:w="0" w:type="auto"/>
        <w:tblLook w:val="04A0" w:firstRow="1" w:lastRow="0" w:firstColumn="1" w:lastColumn="0" w:noHBand="0" w:noVBand="1"/>
      </w:tblPr>
      <w:tblGrid>
        <w:gridCol w:w="10676"/>
      </w:tblGrid>
      <w:tr w:rsidR="0004646B" w14:paraId="76D33658" w14:textId="77777777" w:rsidTr="0004646B">
        <w:tc>
          <w:tcPr>
            <w:tcW w:w="10676" w:type="dxa"/>
          </w:tcPr>
          <w:p w14:paraId="64D7CD8D" w14:textId="77777777" w:rsidR="0004646B" w:rsidRDefault="0004646B" w:rsidP="0004646B">
            <w:pPr>
              <w:widowControl w:val="0"/>
              <w:autoSpaceDE w:val="0"/>
              <w:autoSpaceDN w:val="0"/>
              <w:adjustRightInd w:val="0"/>
              <w:rPr>
                <w:rFonts w:asciiTheme="majorHAnsi" w:hAnsiTheme="majorHAnsi" w:cs="Lucida Grande"/>
                <w:color w:val="0E0E0E"/>
                <w:sz w:val="20"/>
                <w:szCs w:val="20"/>
              </w:rPr>
            </w:pPr>
          </w:p>
          <w:p w14:paraId="45F59747" w14:textId="77777777" w:rsidR="0004646B" w:rsidRDefault="0004646B" w:rsidP="0004646B">
            <w:pPr>
              <w:widowControl w:val="0"/>
              <w:autoSpaceDE w:val="0"/>
              <w:autoSpaceDN w:val="0"/>
              <w:adjustRightInd w:val="0"/>
              <w:rPr>
                <w:rFonts w:asciiTheme="majorHAnsi" w:hAnsiTheme="majorHAnsi" w:cs="Lucida Grande"/>
                <w:b/>
                <w:bCs/>
                <w:color w:val="0E0E0E"/>
                <w:sz w:val="20"/>
                <w:szCs w:val="20"/>
              </w:rPr>
            </w:pPr>
            <w:r w:rsidRPr="00B20CD7">
              <w:rPr>
                <w:rFonts w:asciiTheme="majorHAnsi" w:hAnsiTheme="majorHAnsi" w:cs="Lucida Grande"/>
                <w:color w:val="0E0E0E"/>
                <w:sz w:val="20"/>
                <w:szCs w:val="20"/>
              </w:rPr>
              <w:t xml:space="preserve">As you explore the readings for this module we will keep coming back to these three </w:t>
            </w:r>
            <w:r w:rsidRPr="00B20CD7">
              <w:rPr>
                <w:rFonts w:asciiTheme="majorHAnsi" w:hAnsiTheme="majorHAnsi" w:cs="Lucida Grande"/>
                <w:b/>
                <w:bCs/>
                <w:color w:val="0E0E0E"/>
                <w:sz w:val="20"/>
                <w:szCs w:val="20"/>
              </w:rPr>
              <w:t>Focus Questions:</w:t>
            </w:r>
          </w:p>
          <w:p w14:paraId="79B95EB3" w14:textId="77777777" w:rsidR="0004646B" w:rsidRPr="00B20CD7" w:rsidRDefault="0004646B" w:rsidP="0004646B">
            <w:pPr>
              <w:widowControl w:val="0"/>
              <w:autoSpaceDE w:val="0"/>
              <w:autoSpaceDN w:val="0"/>
              <w:adjustRightInd w:val="0"/>
              <w:rPr>
                <w:rFonts w:asciiTheme="majorHAnsi" w:hAnsiTheme="majorHAnsi" w:cs="Lucida Grande"/>
                <w:color w:val="0E0E0E"/>
                <w:sz w:val="20"/>
                <w:szCs w:val="20"/>
              </w:rPr>
            </w:pPr>
          </w:p>
          <w:p w14:paraId="5772E60C" w14:textId="77777777" w:rsidR="0004646B" w:rsidRPr="0004646B" w:rsidRDefault="0004646B" w:rsidP="0004646B">
            <w:pPr>
              <w:widowControl w:val="0"/>
              <w:numPr>
                <w:ilvl w:val="0"/>
                <w:numId w:val="1"/>
              </w:numPr>
              <w:tabs>
                <w:tab w:val="left" w:pos="220"/>
                <w:tab w:val="left" w:pos="720"/>
              </w:tabs>
              <w:autoSpaceDE w:val="0"/>
              <w:autoSpaceDN w:val="0"/>
              <w:adjustRightInd w:val="0"/>
              <w:ind w:hanging="720"/>
              <w:rPr>
                <w:rFonts w:asciiTheme="majorHAnsi" w:hAnsiTheme="majorHAnsi" w:cs="Lucida Grande"/>
                <w:color w:val="0E0E0E"/>
              </w:rPr>
            </w:pPr>
            <w:r w:rsidRPr="0004646B">
              <w:rPr>
                <w:rFonts w:asciiTheme="majorHAnsi" w:hAnsiTheme="majorHAnsi" w:cs="Lucida Grande"/>
                <w:color w:val="0E0E0E"/>
              </w:rPr>
              <w:t>Why do we write?</w:t>
            </w:r>
          </w:p>
          <w:p w14:paraId="6DF03F49" w14:textId="77777777" w:rsidR="0004646B" w:rsidRPr="0004646B" w:rsidRDefault="0004646B" w:rsidP="0004646B">
            <w:pPr>
              <w:widowControl w:val="0"/>
              <w:numPr>
                <w:ilvl w:val="0"/>
                <w:numId w:val="1"/>
              </w:numPr>
              <w:tabs>
                <w:tab w:val="left" w:pos="220"/>
                <w:tab w:val="left" w:pos="720"/>
              </w:tabs>
              <w:autoSpaceDE w:val="0"/>
              <w:autoSpaceDN w:val="0"/>
              <w:adjustRightInd w:val="0"/>
              <w:ind w:hanging="720"/>
              <w:rPr>
                <w:rFonts w:asciiTheme="majorHAnsi" w:hAnsiTheme="majorHAnsi" w:cs="Lucida Grande"/>
                <w:color w:val="0E0E0E"/>
              </w:rPr>
            </w:pPr>
            <w:r w:rsidRPr="0004646B">
              <w:rPr>
                <w:rFonts w:asciiTheme="majorHAnsi" w:hAnsiTheme="majorHAnsi" w:cs="Lucida Grande"/>
                <w:color w:val="0E0E0E"/>
              </w:rPr>
              <w:t>What knowledge and understandings do effective writers bring to their writing?</w:t>
            </w:r>
          </w:p>
          <w:p w14:paraId="34B8C70F" w14:textId="77777777" w:rsidR="0004646B" w:rsidRPr="0004646B" w:rsidRDefault="0004646B" w:rsidP="0004646B">
            <w:pPr>
              <w:widowControl w:val="0"/>
              <w:numPr>
                <w:ilvl w:val="0"/>
                <w:numId w:val="1"/>
              </w:numPr>
              <w:tabs>
                <w:tab w:val="left" w:pos="220"/>
                <w:tab w:val="left" w:pos="720"/>
              </w:tabs>
              <w:autoSpaceDE w:val="0"/>
              <w:autoSpaceDN w:val="0"/>
              <w:adjustRightInd w:val="0"/>
              <w:ind w:hanging="720"/>
              <w:rPr>
                <w:rFonts w:asciiTheme="majorHAnsi" w:hAnsiTheme="majorHAnsi" w:cs="Lucida Grande"/>
                <w:color w:val="0E0E0E"/>
              </w:rPr>
            </w:pPr>
            <w:r w:rsidRPr="0004646B">
              <w:rPr>
                <w:rFonts w:asciiTheme="majorHAnsi" w:hAnsiTheme="majorHAnsi" w:cs="Lucida Grande"/>
                <w:color w:val="0E0E0E"/>
              </w:rPr>
              <w:t>What is the relationship between language, literature, literacy and writing in effective classrooms?  </w:t>
            </w:r>
          </w:p>
          <w:p w14:paraId="2FB967E3" w14:textId="77777777" w:rsidR="0004646B" w:rsidRDefault="0004646B" w:rsidP="00B20CD7">
            <w:pPr>
              <w:widowControl w:val="0"/>
              <w:autoSpaceDE w:val="0"/>
              <w:autoSpaceDN w:val="0"/>
              <w:adjustRightInd w:val="0"/>
              <w:rPr>
                <w:rFonts w:asciiTheme="majorHAnsi" w:hAnsiTheme="majorHAnsi" w:cs="Lucida Grande"/>
                <w:color w:val="0E0E0E"/>
                <w:sz w:val="20"/>
                <w:szCs w:val="20"/>
              </w:rPr>
            </w:pPr>
          </w:p>
        </w:tc>
      </w:tr>
    </w:tbl>
    <w:p w14:paraId="1FD8C7BB" w14:textId="77777777" w:rsidR="00B20CD7" w:rsidRDefault="00B20CD7" w:rsidP="00B20CD7">
      <w:pPr>
        <w:widowControl w:val="0"/>
        <w:autoSpaceDE w:val="0"/>
        <w:autoSpaceDN w:val="0"/>
        <w:adjustRightInd w:val="0"/>
        <w:rPr>
          <w:rFonts w:ascii="Lucida Grande" w:hAnsi="Lucida Grande" w:cs="Lucida Grande"/>
          <w:color w:val="042449"/>
          <w:sz w:val="26"/>
          <w:szCs w:val="26"/>
        </w:rPr>
      </w:pPr>
    </w:p>
    <w:p w14:paraId="5A730ADA" w14:textId="77777777" w:rsidR="00B20CD7" w:rsidRPr="0004646B" w:rsidRDefault="00B20CD7" w:rsidP="00B20CD7">
      <w:pPr>
        <w:widowControl w:val="0"/>
        <w:autoSpaceDE w:val="0"/>
        <w:autoSpaceDN w:val="0"/>
        <w:adjustRightInd w:val="0"/>
        <w:rPr>
          <w:rFonts w:asciiTheme="majorHAnsi" w:hAnsiTheme="majorHAnsi" w:cs="Lucida Grande"/>
          <w:b/>
          <w:color w:val="042449"/>
          <w:sz w:val="20"/>
          <w:szCs w:val="20"/>
        </w:rPr>
      </w:pPr>
      <w:r w:rsidRPr="0004646B">
        <w:rPr>
          <w:rFonts w:asciiTheme="majorHAnsi" w:hAnsiTheme="majorHAnsi" w:cs="Lucida Grande"/>
          <w:b/>
          <w:color w:val="042449"/>
          <w:sz w:val="20"/>
          <w:szCs w:val="20"/>
        </w:rPr>
        <w:t>Reading 1:  Winch Ch 13</w:t>
      </w:r>
    </w:p>
    <w:p w14:paraId="0A7436B3" w14:textId="77777777" w:rsidR="0004646B" w:rsidRDefault="0004646B" w:rsidP="00B20CD7">
      <w:pPr>
        <w:widowControl w:val="0"/>
        <w:autoSpaceDE w:val="0"/>
        <w:autoSpaceDN w:val="0"/>
        <w:adjustRightInd w:val="0"/>
        <w:rPr>
          <w:rFonts w:asciiTheme="majorHAnsi" w:hAnsiTheme="majorHAnsi" w:cs="Lucida Grande"/>
          <w:color w:val="0E0E0E"/>
          <w:sz w:val="20"/>
          <w:szCs w:val="20"/>
        </w:rPr>
      </w:pPr>
    </w:p>
    <w:p w14:paraId="27631AEA" w14:textId="77777777" w:rsidR="0004646B" w:rsidRDefault="00150573" w:rsidP="00B20CD7">
      <w:pPr>
        <w:widowControl w:val="0"/>
        <w:autoSpaceDE w:val="0"/>
        <w:autoSpaceDN w:val="0"/>
        <w:adjustRightInd w:val="0"/>
        <w:rPr>
          <w:rFonts w:asciiTheme="majorHAnsi" w:hAnsiTheme="majorHAnsi" w:cs="Lucida Grande"/>
          <w:color w:val="0E0E0E"/>
          <w:sz w:val="20"/>
          <w:szCs w:val="20"/>
        </w:rPr>
      </w:pPr>
      <w:r w:rsidRPr="00FE64F6">
        <w:rPr>
          <w:rFonts w:asciiTheme="majorHAnsi" w:hAnsiTheme="majorHAnsi" w:cs="Lucida Grande"/>
          <w:color w:val="0E0E0E"/>
          <w:sz w:val="20"/>
          <w:szCs w:val="20"/>
        </w:rPr>
        <w:t xml:space="preserve">Essentially language is purpose driven, whether it be in spoken, visual, multi-modal or written form.  </w:t>
      </w:r>
    </w:p>
    <w:p w14:paraId="200C4B17" w14:textId="77777777" w:rsidR="0004646B" w:rsidRPr="0004646B" w:rsidRDefault="00150573" w:rsidP="0004646B">
      <w:pPr>
        <w:pStyle w:val="ListParagraph"/>
        <w:widowControl w:val="0"/>
        <w:numPr>
          <w:ilvl w:val="0"/>
          <w:numId w:val="2"/>
        </w:numPr>
        <w:autoSpaceDE w:val="0"/>
        <w:autoSpaceDN w:val="0"/>
        <w:adjustRightInd w:val="0"/>
        <w:rPr>
          <w:rFonts w:asciiTheme="majorHAnsi" w:hAnsiTheme="majorHAnsi" w:cs="Lucida Grande"/>
          <w:color w:val="0E0E0E"/>
          <w:sz w:val="20"/>
          <w:szCs w:val="20"/>
        </w:rPr>
      </w:pPr>
      <w:r w:rsidRPr="0004646B">
        <w:rPr>
          <w:rFonts w:asciiTheme="majorHAnsi" w:hAnsiTheme="majorHAnsi" w:cs="Lucida Grande"/>
          <w:color w:val="0E0E0E"/>
          <w:sz w:val="20"/>
          <w:szCs w:val="20"/>
        </w:rPr>
        <w:t xml:space="preserve">What are the shared and separate purposes for spoken and written language?  </w:t>
      </w:r>
    </w:p>
    <w:p w14:paraId="12A98128" w14:textId="77777777" w:rsidR="0004646B" w:rsidRPr="0004646B" w:rsidRDefault="00150573" w:rsidP="0004646B">
      <w:pPr>
        <w:pStyle w:val="ListParagraph"/>
        <w:widowControl w:val="0"/>
        <w:numPr>
          <w:ilvl w:val="0"/>
          <w:numId w:val="2"/>
        </w:numPr>
        <w:autoSpaceDE w:val="0"/>
        <w:autoSpaceDN w:val="0"/>
        <w:adjustRightInd w:val="0"/>
        <w:rPr>
          <w:rFonts w:asciiTheme="majorHAnsi" w:hAnsiTheme="majorHAnsi" w:cs="Lucida Grande"/>
          <w:color w:val="0E0E0E"/>
          <w:sz w:val="20"/>
          <w:szCs w:val="20"/>
        </w:rPr>
      </w:pPr>
      <w:r w:rsidRPr="0004646B">
        <w:rPr>
          <w:rFonts w:asciiTheme="majorHAnsi" w:hAnsiTheme="majorHAnsi" w:cs="Lucida Grande"/>
          <w:color w:val="0E0E0E"/>
          <w:sz w:val="20"/>
          <w:szCs w:val="20"/>
        </w:rPr>
        <w:t>What needs did</w:t>
      </w:r>
      <w:r w:rsidR="0004646B" w:rsidRPr="0004646B">
        <w:rPr>
          <w:rFonts w:asciiTheme="majorHAnsi" w:hAnsiTheme="majorHAnsi" w:cs="Lucida Grande"/>
          <w:color w:val="0E0E0E"/>
          <w:sz w:val="20"/>
          <w:szCs w:val="20"/>
        </w:rPr>
        <w:t xml:space="preserve">/does </w:t>
      </w:r>
      <w:r w:rsidRPr="0004646B">
        <w:rPr>
          <w:rFonts w:asciiTheme="majorHAnsi" w:hAnsiTheme="majorHAnsi" w:cs="Lucida Grande"/>
          <w:color w:val="0E0E0E"/>
          <w:sz w:val="20"/>
          <w:szCs w:val="20"/>
        </w:rPr>
        <w:t>writing fill that spoken language does</w:t>
      </w:r>
      <w:r w:rsidR="0004646B" w:rsidRPr="0004646B">
        <w:rPr>
          <w:rFonts w:asciiTheme="majorHAnsi" w:hAnsiTheme="majorHAnsi" w:cs="Lucida Grande"/>
          <w:color w:val="0E0E0E"/>
          <w:sz w:val="20"/>
          <w:szCs w:val="20"/>
        </w:rPr>
        <w:t xml:space="preserve"> not</w:t>
      </w:r>
      <w:r w:rsidRPr="0004646B">
        <w:rPr>
          <w:rFonts w:asciiTheme="majorHAnsi" w:hAnsiTheme="majorHAnsi" w:cs="Lucida Grande"/>
          <w:color w:val="0E0E0E"/>
          <w:sz w:val="20"/>
          <w:szCs w:val="20"/>
        </w:rPr>
        <w:t>?</w:t>
      </w:r>
      <w:r w:rsidR="0004646B" w:rsidRPr="0004646B">
        <w:rPr>
          <w:rFonts w:asciiTheme="majorHAnsi" w:hAnsiTheme="majorHAnsi" w:cs="Lucida Grande"/>
          <w:color w:val="0E0E0E"/>
          <w:sz w:val="20"/>
          <w:szCs w:val="20"/>
        </w:rPr>
        <w:t xml:space="preserve">  </w:t>
      </w:r>
    </w:p>
    <w:p w14:paraId="0BCCA02B" w14:textId="77777777" w:rsidR="0004646B" w:rsidRPr="0004646B" w:rsidRDefault="0004646B" w:rsidP="0004646B">
      <w:pPr>
        <w:pStyle w:val="ListParagraph"/>
        <w:widowControl w:val="0"/>
        <w:numPr>
          <w:ilvl w:val="0"/>
          <w:numId w:val="2"/>
        </w:numPr>
        <w:autoSpaceDE w:val="0"/>
        <w:autoSpaceDN w:val="0"/>
        <w:adjustRightInd w:val="0"/>
        <w:rPr>
          <w:rFonts w:asciiTheme="majorHAnsi" w:hAnsiTheme="majorHAnsi" w:cs="Lucida Grande"/>
          <w:color w:val="0E0E0E"/>
          <w:sz w:val="20"/>
          <w:szCs w:val="20"/>
        </w:rPr>
      </w:pPr>
      <w:r w:rsidRPr="0004646B">
        <w:rPr>
          <w:rFonts w:asciiTheme="majorHAnsi" w:hAnsiTheme="majorHAnsi" w:cs="Lucida Grande"/>
          <w:color w:val="0E0E0E"/>
          <w:sz w:val="20"/>
          <w:szCs w:val="20"/>
        </w:rPr>
        <w:t xml:space="preserve">How would you explain to your class the importance of writing?  </w:t>
      </w:r>
    </w:p>
    <w:p w14:paraId="442953C8" w14:textId="77777777" w:rsidR="00B20CD7" w:rsidRPr="0004646B" w:rsidRDefault="0004646B" w:rsidP="0004646B">
      <w:pPr>
        <w:pStyle w:val="ListParagraph"/>
        <w:widowControl w:val="0"/>
        <w:numPr>
          <w:ilvl w:val="0"/>
          <w:numId w:val="2"/>
        </w:numPr>
        <w:autoSpaceDE w:val="0"/>
        <w:autoSpaceDN w:val="0"/>
        <w:adjustRightInd w:val="0"/>
        <w:rPr>
          <w:rFonts w:asciiTheme="majorHAnsi" w:hAnsiTheme="majorHAnsi" w:cs="Lucida Grande"/>
          <w:color w:val="042449"/>
          <w:sz w:val="20"/>
          <w:szCs w:val="20"/>
        </w:rPr>
      </w:pPr>
      <w:r w:rsidRPr="0004646B">
        <w:rPr>
          <w:rFonts w:asciiTheme="majorHAnsi" w:hAnsiTheme="majorHAnsi" w:cs="Lucida Grande"/>
          <w:color w:val="0E0E0E"/>
          <w:sz w:val="20"/>
          <w:szCs w:val="20"/>
        </w:rPr>
        <w:t>Can you think of a more student centred approach/activity (rather than telling) that would get your kids thinking about why writing is important in our lives?</w:t>
      </w:r>
    </w:p>
    <w:p w14:paraId="00800869" w14:textId="77777777" w:rsidR="00150573" w:rsidRPr="00FE64F6" w:rsidRDefault="00150573" w:rsidP="00B20CD7">
      <w:pPr>
        <w:widowControl w:val="0"/>
        <w:autoSpaceDE w:val="0"/>
        <w:autoSpaceDN w:val="0"/>
        <w:adjustRightInd w:val="0"/>
        <w:rPr>
          <w:rFonts w:asciiTheme="majorHAnsi" w:hAnsiTheme="majorHAnsi" w:cs="Lucida Grande"/>
          <w:color w:val="042449"/>
          <w:sz w:val="20"/>
          <w:szCs w:val="20"/>
        </w:rPr>
      </w:pPr>
    </w:p>
    <w:p w14:paraId="4ACF5513" w14:textId="77777777" w:rsidR="00B20CD7" w:rsidRPr="0004646B" w:rsidRDefault="00B20CD7" w:rsidP="00B20CD7">
      <w:pPr>
        <w:widowControl w:val="0"/>
        <w:autoSpaceDE w:val="0"/>
        <w:autoSpaceDN w:val="0"/>
        <w:adjustRightInd w:val="0"/>
        <w:rPr>
          <w:rFonts w:asciiTheme="majorHAnsi" w:hAnsiTheme="majorHAnsi"/>
          <w:b/>
          <w:sz w:val="20"/>
          <w:szCs w:val="20"/>
        </w:rPr>
      </w:pPr>
      <w:r w:rsidRPr="0004646B">
        <w:rPr>
          <w:rFonts w:asciiTheme="majorHAnsi" w:hAnsiTheme="majorHAnsi" w:cs="Lucida Grande"/>
          <w:b/>
          <w:color w:val="042449"/>
          <w:sz w:val="20"/>
          <w:szCs w:val="20"/>
        </w:rPr>
        <w:t>Reading 2:  Winch Ch 14</w:t>
      </w:r>
    </w:p>
    <w:p w14:paraId="0EFF84D6" w14:textId="77777777" w:rsidR="00A4108E" w:rsidRDefault="00A4108E">
      <w:pPr>
        <w:rPr>
          <w:rFonts w:asciiTheme="majorHAnsi" w:hAnsiTheme="majorHAnsi" w:cs="Lucida Grande"/>
          <w:color w:val="0E0E0E"/>
          <w:sz w:val="20"/>
          <w:szCs w:val="20"/>
        </w:rPr>
      </w:pPr>
    </w:p>
    <w:p w14:paraId="7B97B6E4" w14:textId="77777777" w:rsidR="00A4108E" w:rsidRDefault="00150573">
      <w:pPr>
        <w:rPr>
          <w:rFonts w:asciiTheme="majorHAnsi" w:hAnsiTheme="majorHAnsi" w:cs="Lucida Grande"/>
          <w:color w:val="0E0E0E"/>
          <w:sz w:val="20"/>
          <w:szCs w:val="20"/>
        </w:rPr>
      </w:pPr>
      <w:r w:rsidRPr="00FE64F6">
        <w:rPr>
          <w:rFonts w:asciiTheme="majorHAnsi" w:hAnsiTheme="majorHAnsi" w:cs="Lucida Grande"/>
          <w:color w:val="0E0E0E"/>
          <w:sz w:val="20"/>
          <w:szCs w:val="20"/>
        </w:rPr>
        <w:t>In this chapter Ljungdahl and March (2011, p. 25</w:t>
      </w:r>
      <w:r w:rsidR="0004646B">
        <w:rPr>
          <w:rFonts w:asciiTheme="majorHAnsi" w:hAnsiTheme="majorHAnsi" w:cs="Lucida Grande"/>
          <w:color w:val="0E0E0E"/>
          <w:sz w:val="20"/>
          <w:szCs w:val="20"/>
        </w:rPr>
        <w:t>7) state</w:t>
      </w:r>
      <w:r w:rsidRPr="00FE64F6">
        <w:rPr>
          <w:rFonts w:asciiTheme="majorHAnsi" w:hAnsiTheme="majorHAnsi" w:cs="Lucida Grande"/>
          <w:color w:val="0E0E0E"/>
          <w:sz w:val="20"/>
          <w:szCs w:val="20"/>
        </w:rPr>
        <w:t xml:space="preserve"> that "Many people find that writing is an excellent way of clarifying ideas, and thus it becomes a valuable tool in the learning process."  </w:t>
      </w:r>
    </w:p>
    <w:p w14:paraId="06504F07" w14:textId="77777777" w:rsidR="00A4108E" w:rsidRPr="00A4108E" w:rsidRDefault="00A4108E" w:rsidP="00A4108E">
      <w:pPr>
        <w:pStyle w:val="ListParagraph"/>
        <w:numPr>
          <w:ilvl w:val="0"/>
          <w:numId w:val="6"/>
        </w:numPr>
        <w:rPr>
          <w:rFonts w:asciiTheme="majorHAnsi" w:hAnsiTheme="majorHAnsi" w:cs="Lucida Grande"/>
          <w:color w:val="0E0E0E"/>
          <w:sz w:val="20"/>
          <w:szCs w:val="20"/>
        </w:rPr>
      </w:pPr>
      <w:r w:rsidRPr="00A4108E">
        <w:rPr>
          <w:rFonts w:asciiTheme="majorHAnsi" w:hAnsiTheme="majorHAnsi" w:cs="Lucida Grande"/>
          <w:color w:val="0E0E0E"/>
          <w:sz w:val="20"/>
          <w:szCs w:val="20"/>
        </w:rPr>
        <w:t>T</w:t>
      </w:r>
      <w:r w:rsidR="00150573" w:rsidRPr="00A4108E">
        <w:rPr>
          <w:rFonts w:asciiTheme="majorHAnsi" w:hAnsiTheme="majorHAnsi" w:cs="Lucida Grande"/>
          <w:color w:val="0E0E0E"/>
          <w:sz w:val="20"/>
          <w:szCs w:val="20"/>
        </w:rPr>
        <w:t xml:space="preserve">hey outline several text types, explaining how writing is a tool for learning.  </w:t>
      </w:r>
    </w:p>
    <w:p w14:paraId="51F47F4E" w14:textId="77777777" w:rsidR="00A4108E" w:rsidRPr="00A4108E" w:rsidRDefault="00A4108E" w:rsidP="00A4108E">
      <w:pPr>
        <w:pStyle w:val="ListParagraph"/>
        <w:numPr>
          <w:ilvl w:val="0"/>
          <w:numId w:val="5"/>
        </w:numPr>
        <w:rPr>
          <w:rFonts w:asciiTheme="majorHAnsi" w:hAnsiTheme="majorHAnsi" w:cs="Lucida Grande"/>
          <w:color w:val="0E0E0E"/>
          <w:sz w:val="20"/>
          <w:szCs w:val="20"/>
        </w:rPr>
      </w:pPr>
      <w:r w:rsidRPr="00A4108E">
        <w:rPr>
          <w:rFonts w:asciiTheme="majorHAnsi" w:hAnsiTheme="majorHAnsi" w:cs="Lucida Grande"/>
          <w:color w:val="0E0E0E"/>
          <w:sz w:val="20"/>
          <w:szCs w:val="20"/>
        </w:rPr>
        <w:t>T</w:t>
      </w:r>
      <w:r w:rsidR="00150573" w:rsidRPr="00A4108E">
        <w:rPr>
          <w:rFonts w:asciiTheme="majorHAnsi" w:hAnsiTheme="majorHAnsi" w:cs="Lucida Grande"/>
          <w:color w:val="0E0E0E"/>
          <w:sz w:val="20"/>
          <w:szCs w:val="20"/>
        </w:rPr>
        <w:t xml:space="preserve">hey talk about the omission of feelings and emotions on writing.  </w:t>
      </w:r>
      <w:r w:rsidRPr="00A4108E">
        <w:rPr>
          <w:rFonts w:asciiTheme="majorHAnsi" w:hAnsiTheme="majorHAnsi" w:cs="Lucida Grande"/>
          <w:color w:val="0E0E0E"/>
          <w:sz w:val="20"/>
          <w:szCs w:val="20"/>
        </w:rPr>
        <w:t xml:space="preserve">The notion of ‘voice’ comes in here: </w:t>
      </w:r>
      <w:r w:rsidR="00150573" w:rsidRPr="00A4108E">
        <w:rPr>
          <w:rFonts w:asciiTheme="majorHAnsi" w:hAnsiTheme="majorHAnsi" w:cs="Lucida Grande"/>
          <w:color w:val="0E0E0E"/>
          <w:sz w:val="20"/>
          <w:szCs w:val="20"/>
        </w:rPr>
        <w:t>'voice' can be that of the author - the distinctive style that says "J.K. Rowling" or "Stephen King" or of a character within the writing that becomes "Harry".  While it is common to think of voice as a creative element, writers in all discipline or subject areas develop a voice.  Thus the inclusion of some discussion about feelings and emotions is important to consider when we talk about writing because, perhaps even subconsciously, I believe that all authors choose particular words in their writing on this more 'sensing plain', but more on that in the next few readings.  What do you think?  Can writing such as scientific writing be devoid of feeling and emotion?  What about a recipe?  </w:t>
      </w:r>
    </w:p>
    <w:p w14:paraId="2BC4C348" w14:textId="77777777" w:rsidR="00055D61" w:rsidRPr="00A4108E" w:rsidRDefault="00150573" w:rsidP="00A4108E">
      <w:pPr>
        <w:pStyle w:val="ListParagraph"/>
        <w:numPr>
          <w:ilvl w:val="0"/>
          <w:numId w:val="5"/>
        </w:numPr>
        <w:rPr>
          <w:rFonts w:asciiTheme="majorHAnsi" w:hAnsiTheme="majorHAnsi" w:cs="Lucida Grande"/>
          <w:color w:val="0E0E0E"/>
          <w:sz w:val="20"/>
          <w:szCs w:val="20"/>
        </w:rPr>
      </w:pPr>
      <w:r w:rsidRPr="00A4108E">
        <w:rPr>
          <w:rFonts w:asciiTheme="majorHAnsi" w:hAnsiTheme="majorHAnsi" w:cs="Lucida Grande"/>
          <w:color w:val="0E0E0E"/>
          <w:sz w:val="20"/>
          <w:szCs w:val="20"/>
        </w:rPr>
        <w:t>Finally on this reading - Ljungdahl and March (2011, p. 268) state in their summary that "Excursions are a wonderful way of building up the field for writing, for motivating students to write, and for giving students something to write about."  And yet we have often what a child has written after an excursion. Perhaps it goes something like this: "First we got on the bus, then we went to the beach.  We played in the sand.  It was hot. Then we had lunch and went back on the bus and came back to school."  Clearly, while experience can be an important aspect of writing, knowing about writing and how to write is a more beneficial basis to build from.</w:t>
      </w:r>
    </w:p>
    <w:p w14:paraId="368462DF" w14:textId="77777777" w:rsidR="00A4108E" w:rsidRDefault="00A4108E">
      <w:pPr>
        <w:rPr>
          <w:rFonts w:asciiTheme="majorHAnsi" w:hAnsiTheme="majorHAnsi"/>
          <w:sz w:val="20"/>
          <w:szCs w:val="20"/>
        </w:rPr>
      </w:pPr>
    </w:p>
    <w:p w14:paraId="0FD1C3F4" w14:textId="77777777" w:rsidR="00A4108E" w:rsidRPr="00A4108E" w:rsidRDefault="00150573">
      <w:pPr>
        <w:rPr>
          <w:rFonts w:asciiTheme="majorHAnsi" w:hAnsiTheme="majorHAnsi" w:cs="Lucida Grande"/>
          <w:b/>
          <w:color w:val="0E0E0E"/>
          <w:sz w:val="20"/>
          <w:szCs w:val="20"/>
        </w:rPr>
      </w:pPr>
      <w:r w:rsidRPr="00A4108E">
        <w:rPr>
          <w:rFonts w:asciiTheme="majorHAnsi" w:hAnsiTheme="majorHAnsi"/>
          <w:b/>
          <w:sz w:val="20"/>
          <w:szCs w:val="20"/>
        </w:rPr>
        <w:t xml:space="preserve">Reading 3:  </w:t>
      </w:r>
      <w:r w:rsidRPr="00A4108E">
        <w:rPr>
          <w:rFonts w:asciiTheme="majorHAnsi" w:hAnsiTheme="majorHAnsi" w:cs="Lucida Grande"/>
          <w:b/>
          <w:color w:val="0E0E0E"/>
          <w:sz w:val="20"/>
          <w:szCs w:val="20"/>
        </w:rPr>
        <w:t>Juzwik, M. (2006). Writing.  In M. Pressley, Reading instruction that works.   </w:t>
      </w:r>
    </w:p>
    <w:p w14:paraId="7D57314B" w14:textId="77777777" w:rsidR="00A4108E" w:rsidRDefault="00A4108E">
      <w:pPr>
        <w:rPr>
          <w:rFonts w:asciiTheme="majorHAnsi" w:hAnsiTheme="majorHAnsi" w:cs="Lucida Grande"/>
          <w:color w:val="0E0E0E"/>
          <w:sz w:val="20"/>
          <w:szCs w:val="20"/>
        </w:rPr>
      </w:pPr>
    </w:p>
    <w:p w14:paraId="150AF94B" w14:textId="77777777" w:rsidR="00A4108E" w:rsidRDefault="00150573">
      <w:pPr>
        <w:rPr>
          <w:rFonts w:asciiTheme="majorHAnsi" w:hAnsiTheme="majorHAnsi" w:cs="Lucida Grande"/>
          <w:color w:val="0E0E0E"/>
          <w:sz w:val="20"/>
          <w:szCs w:val="20"/>
        </w:rPr>
      </w:pPr>
      <w:r w:rsidRPr="00FE64F6">
        <w:rPr>
          <w:rFonts w:asciiTheme="majorHAnsi" w:hAnsiTheme="majorHAnsi" w:cs="Lucida Grande"/>
          <w:color w:val="0E0E0E"/>
          <w:sz w:val="20"/>
          <w:szCs w:val="20"/>
        </w:rPr>
        <w:t>Juzwik introduces us to the reciprocal nature of reading and writing in literacy development.   This reading is quite detailed research into authors, writers, writing and models of writing process - it will be very useful foundation reading in both Module Two and your final assignment.  </w:t>
      </w:r>
    </w:p>
    <w:p w14:paraId="610A6D37" w14:textId="77777777" w:rsidR="00A4108E" w:rsidRDefault="00A4108E">
      <w:pPr>
        <w:rPr>
          <w:rFonts w:asciiTheme="majorHAnsi" w:hAnsiTheme="majorHAnsi" w:cs="Lucida Grande"/>
          <w:color w:val="0E0E0E"/>
          <w:sz w:val="20"/>
          <w:szCs w:val="20"/>
        </w:rPr>
      </w:pPr>
    </w:p>
    <w:p w14:paraId="680CAEF2" w14:textId="77777777" w:rsidR="00A4108E" w:rsidRPr="00A4108E" w:rsidRDefault="00150573" w:rsidP="00A4108E">
      <w:pPr>
        <w:pStyle w:val="ListParagraph"/>
        <w:numPr>
          <w:ilvl w:val="0"/>
          <w:numId w:val="3"/>
        </w:numPr>
        <w:rPr>
          <w:rFonts w:asciiTheme="majorHAnsi" w:hAnsiTheme="majorHAnsi" w:cs="Lucida Grande"/>
          <w:color w:val="0E0E0E"/>
          <w:sz w:val="20"/>
          <w:szCs w:val="20"/>
        </w:rPr>
      </w:pPr>
      <w:r w:rsidRPr="00A4108E">
        <w:rPr>
          <w:rFonts w:asciiTheme="majorHAnsi" w:hAnsiTheme="majorHAnsi" w:cs="Lucida Grande"/>
          <w:color w:val="0E0E0E"/>
          <w:sz w:val="20"/>
          <w:szCs w:val="20"/>
        </w:rPr>
        <w:t xml:space="preserve">Look particularly at the figures on pages 352 and 353 and compare the development of understanding about elements and complexities writing.  </w:t>
      </w:r>
    </w:p>
    <w:p w14:paraId="49A05D32" w14:textId="77777777" w:rsidR="00A4108E" w:rsidRPr="00A4108E" w:rsidRDefault="00150573" w:rsidP="00A4108E">
      <w:pPr>
        <w:pStyle w:val="ListParagraph"/>
        <w:numPr>
          <w:ilvl w:val="0"/>
          <w:numId w:val="3"/>
        </w:numPr>
        <w:rPr>
          <w:rFonts w:asciiTheme="majorHAnsi" w:hAnsiTheme="majorHAnsi" w:cs="Lucida Grande"/>
          <w:color w:val="0E0E0E"/>
          <w:sz w:val="20"/>
          <w:szCs w:val="20"/>
        </w:rPr>
      </w:pPr>
      <w:r w:rsidRPr="00A4108E">
        <w:rPr>
          <w:rFonts w:asciiTheme="majorHAnsi" w:hAnsiTheme="majorHAnsi" w:cs="Lucida Grande"/>
          <w:color w:val="0E0E0E"/>
          <w:sz w:val="20"/>
          <w:szCs w:val="20"/>
        </w:rPr>
        <w:t xml:space="preserve">Consider the second model on page 353 </w:t>
      </w:r>
      <w:r w:rsidR="00A4108E" w:rsidRPr="00A4108E">
        <w:rPr>
          <w:rFonts w:asciiTheme="majorHAnsi" w:hAnsiTheme="majorHAnsi" w:cs="Lucida Grande"/>
          <w:color w:val="0E0E0E"/>
          <w:sz w:val="20"/>
          <w:szCs w:val="20"/>
        </w:rPr>
        <w:t xml:space="preserve"> </w:t>
      </w:r>
      <w:r w:rsidRPr="00A4108E">
        <w:rPr>
          <w:rFonts w:asciiTheme="majorHAnsi" w:hAnsiTheme="majorHAnsi" w:cs="Lucida Grande"/>
          <w:color w:val="0E0E0E"/>
          <w:sz w:val="20"/>
          <w:szCs w:val="20"/>
        </w:rPr>
        <w:t>which includes both the task environment and the individual.  Interestingly here is the introduction of the working memory in writing as well as the social/emotional and cognitive domains.  </w:t>
      </w:r>
    </w:p>
    <w:p w14:paraId="2824147E" w14:textId="77777777" w:rsidR="00A4108E" w:rsidRPr="00A4108E" w:rsidRDefault="00150573" w:rsidP="00A4108E">
      <w:pPr>
        <w:pStyle w:val="ListParagraph"/>
        <w:numPr>
          <w:ilvl w:val="0"/>
          <w:numId w:val="3"/>
        </w:numPr>
        <w:rPr>
          <w:rFonts w:asciiTheme="majorHAnsi" w:hAnsiTheme="majorHAnsi" w:cs="Lucida Grande"/>
          <w:color w:val="0E0E0E"/>
          <w:sz w:val="20"/>
          <w:szCs w:val="20"/>
        </w:rPr>
      </w:pPr>
      <w:r w:rsidRPr="00A4108E">
        <w:rPr>
          <w:rFonts w:asciiTheme="majorHAnsi" w:hAnsiTheme="majorHAnsi" w:cs="Lucida Grande"/>
          <w:color w:val="0E0E0E"/>
          <w:sz w:val="20"/>
          <w:szCs w:val="20"/>
        </w:rPr>
        <w:t>Consider your own attempts at writing. How does this graphic outline (figure 10.2) match your own writing experiences: Your predisposition to, for example, a subject or topic or writing assignment (Affective domain) or your own task schema in how you set about writing (long term memory)? </w:t>
      </w:r>
    </w:p>
    <w:p w14:paraId="0B32EAA3" w14:textId="77777777" w:rsidR="00150573" w:rsidRPr="00A4108E" w:rsidRDefault="00150573" w:rsidP="00A4108E">
      <w:pPr>
        <w:pStyle w:val="ListParagraph"/>
        <w:numPr>
          <w:ilvl w:val="0"/>
          <w:numId w:val="3"/>
        </w:numPr>
        <w:rPr>
          <w:rFonts w:asciiTheme="majorHAnsi" w:hAnsiTheme="majorHAnsi" w:cs="Lucida Grande"/>
          <w:color w:val="0E0E0E"/>
          <w:sz w:val="20"/>
          <w:szCs w:val="20"/>
        </w:rPr>
      </w:pPr>
      <w:r w:rsidRPr="00A4108E">
        <w:rPr>
          <w:rFonts w:asciiTheme="majorHAnsi" w:hAnsiTheme="majorHAnsi" w:cs="Lucida Grande"/>
          <w:color w:val="0E0E0E"/>
          <w:sz w:val="20"/>
          <w:szCs w:val="20"/>
        </w:rPr>
        <w:t>On the first page Juzwik outlines the blockers for students' writing.  How does the research about writers he</w:t>
      </w:r>
      <w:r w:rsidR="00A4108E" w:rsidRPr="00A4108E">
        <w:rPr>
          <w:rFonts w:asciiTheme="majorHAnsi" w:hAnsiTheme="majorHAnsi" w:cs="Lucida Grande"/>
          <w:color w:val="0E0E0E"/>
          <w:sz w:val="20"/>
          <w:szCs w:val="20"/>
        </w:rPr>
        <w:t>lp teachers better understand</w:t>
      </w:r>
      <w:r w:rsidRPr="00A4108E">
        <w:rPr>
          <w:rFonts w:asciiTheme="majorHAnsi" w:hAnsiTheme="majorHAnsi" w:cs="Lucida Grande"/>
          <w:color w:val="0E0E0E"/>
          <w:sz w:val="20"/>
          <w:szCs w:val="20"/>
        </w:rPr>
        <w:t xml:space="preserve"> writing and how they can support students' writing in the learning and teaching process?  </w:t>
      </w:r>
    </w:p>
    <w:p w14:paraId="3B601FEB" w14:textId="77777777" w:rsidR="00A4108E" w:rsidRPr="00FE64F6" w:rsidRDefault="00A4108E">
      <w:pPr>
        <w:rPr>
          <w:rFonts w:asciiTheme="majorHAnsi" w:hAnsiTheme="majorHAnsi" w:cs="Lucida Grande"/>
          <w:color w:val="0E0E0E"/>
          <w:sz w:val="20"/>
          <w:szCs w:val="20"/>
        </w:rPr>
      </w:pPr>
    </w:p>
    <w:p w14:paraId="71B556C1" w14:textId="77777777" w:rsidR="00A76D66" w:rsidRPr="00A4108E" w:rsidRDefault="00A76D66">
      <w:pPr>
        <w:rPr>
          <w:rFonts w:asciiTheme="majorHAnsi" w:hAnsiTheme="majorHAnsi" w:cs="Lucida Grande"/>
          <w:b/>
          <w:color w:val="0E0E0E"/>
          <w:sz w:val="20"/>
          <w:szCs w:val="20"/>
        </w:rPr>
      </w:pPr>
      <w:r w:rsidRPr="00A4108E">
        <w:rPr>
          <w:rFonts w:asciiTheme="majorHAnsi" w:hAnsiTheme="majorHAnsi" w:cs="Lucida Grande"/>
          <w:b/>
          <w:color w:val="0E0E0E"/>
          <w:sz w:val="20"/>
          <w:szCs w:val="20"/>
        </w:rPr>
        <w:t>Reading 4:</w:t>
      </w:r>
      <w:r w:rsidR="00FE64F6" w:rsidRPr="00A4108E">
        <w:rPr>
          <w:rFonts w:asciiTheme="majorHAnsi" w:hAnsiTheme="majorHAnsi" w:cs="Lucida Grande"/>
          <w:b/>
          <w:color w:val="0E0E0E"/>
          <w:sz w:val="20"/>
          <w:szCs w:val="20"/>
        </w:rPr>
        <w:t xml:space="preserve">  </w:t>
      </w:r>
      <w:hyperlink r:id="rId9" w:history="1">
        <w:r w:rsidR="00A4108E" w:rsidRPr="00A4108E">
          <w:rPr>
            <w:rFonts w:asciiTheme="majorHAnsi" w:hAnsiTheme="majorHAnsi" w:cs="Lucida Grande"/>
            <w:b/>
            <w:sz w:val="20"/>
            <w:szCs w:val="20"/>
          </w:rPr>
          <w:t>Hammond, J. (1990). Is learning to read and write the same as learning to speak? In F. Christie, Literacy for a changing world (ch.2).  Hawthorn, Vic. : Australian Council for Educational Research.</w:t>
        </w:r>
      </w:hyperlink>
    </w:p>
    <w:p w14:paraId="54CE28E4" w14:textId="77777777" w:rsidR="00FE64F6" w:rsidRPr="00FE64F6" w:rsidRDefault="00FE64F6">
      <w:pPr>
        <w:rPr>
          <w:rFonts w:asciiTheme="majorHAnsi" w:hAnsiTheme="majorHAnsi" w:cs="Lucida Grande"/>
          <w:color w:val="0E0E0E"/>
          <w:sz w:val="20"/>
          <w:szCs w:val="20"/>
        </w:rPr>
      </w:pPr>
    </w:p>
    <w:p w14:paraId="0403998F" w14:textId="77777777" w:rsidR="00A4108E" w:rsidRDefault="00A4108E">
      <w:pPr>
        <w:rPr>
          <w:rFonts w:asciiTheme="majorHAnsi" w:hAnsiTheme="majorHAnsi" w:cs="Lucida Grande"/>
          <w:color w:val="0E0E0E"/>
          <w:sz w:val="20"/>
          <w:szCs w:val="20"/>
        </w:rPr>
      </w:pPr>
      <w:r>
        <w:rPr>
          <w:rFonts w:asciiTheme="majorHAnsi" w:hAnsiTheme="majorHAnsi" w:cs="Lucida Grande"/>
          <w:color w:val="0E0E0E"/>
          <w:sz w:val="20"/>
          <w:szCs w:val="20"/>
        </w:rPr>
        <w:t>Hammond</w:t>
      </w:r>
      <w:r w:rsidR="00FE64F6" w:rsidRPr="00FE64F6">
        <w:rPr>
          <w:rFonts w:asciiTheme="majorHAnsi" w:hAnsiTheme="majorHAnsi" w:cs="Lucida Grande"/>
          <w:color w:val="0E0E0E"/>
          <w:sz w:val="20"/>
          <w:szCs w:val="20"/>
        </w:rPr>
        <w:t xml:space="preserve"> uses examples from children to talk about the similarities between oral and written texts</w:t>
      </w:r>
      <w:r>
        <w:rPr>
          <w:rFonts w:asciiTheme="majorHAnsi" w:hAnsiTheme="majorHAnsi" w:cs="Lucida Grande"/>
          <w:color w:val="0E0E0E"/>
          <w:sz w:val="20"/>
          <w:szCs w:val="20"/>
        </w:rPr>
        <w:t>.</w:t>
      </w:r>
    </w:p>
    <w:p w14:paraId="1926B78D" w14:textId="77777777" w:rsidR="00A4108E" w:rsidRDefault="00A4108E">
      <w:pPr>
        <w:rPr>
          <w:rFonts w:asciiTheme="majorHAnsi" w:hAnsiTheme="majorHAnsi" w:cs="Lucida Grande"/>
          <w:color w:val="0E0E0E"/>
          <w:sz w:val="20"/>
          <w:szCs w:val="20"/>
        </w:rPr>
      </w:pPr>
    </w:p>
    <w:p w14:paraId="7D5C6354" w14:textId="77777777" w:rsidR="00A4108E" w:rsidRPr="00A4108E" w:rsidRDefault="00A4108E" w:rsidP="00A4108E">
      <w:pPr>
        <w:pStyle w:val="ListParagraph"/>
        <w:numPr>
          <w:ilvl w:val="0"/>
          <w:numId w:val="4"/>
        </w:numPr>
        <w:rPr>
          <w:rFonts w:asciiTheme="majorHAnsi" w:hAnsiTheme="majorHAnsi" w:cs="Lucida Grande"/>
          <w:color w:val="0E0E0E"/>
          <w:sz w:val="20"/>
          <w:szCs w:val="20"/>
        </w:rPr>
      </w:pPr>
      <w:r w:rsidRPr="00A4108E">
        <w:rPr>
          <w:rFonts w:asciiTheme="majorHAnsi" w:hAnsiTheme="majorHAnsi" w:cs="Lucida Grande"/>
          <w:color w:val="0E0E0E"/>
          <w:sz w:val="20"/>
          <w:szCs w:val="20"/>
        </w:rPr>
        <w:t>A</w:t>
      </w:r>
      <w:r w:rsidR="00FE64F6" w:rsidRPr="00A4108E">
        <w:rPr>
          <w:rFonts w:asciiTheme="majorHAnsi" w:hAnsiTheme="majorHAnsi" w:cs="Lucida Grande"/>
          <w:color w:val="0E0E0E"/>
          <w:sz w:val="20"/>
          <w:szCs w:val="20"/>
        </w:rPr>
        <w:t xml:space="preserve"> key point made by Hammond (1990, p. 32) is that "both spoken and written texts draw on the same underlying linguistic systems of English...vocabulary items and grammar..."  As a teacher how does your knowledge of these systems enhance your ability to teach students in your care?  </w:t>
      </w:r>
    </w:p>
    <w:p w14:paraId="5C5B75D0" w14:textId="77777777" w:rsidR="00A4108E" w:rsidRPr="00A4108E" w:rsidRDefault="00FE64F6" w:rsidP="00A4108E">
      <w:pPr>
        <w:pStyle w:val="ListParagraph"/>
        <w:numPr>
          <w:ilvl w:val="0"/>
          <w:numId w:val="4"/>
        </w:numPr>
        <w:rPr>
          <w:rFonts w:asciiTheme="majorHAnsi" w:hAnsiTheme="majorHAnsi" w:cs="Lucida Grande"/>
          <w:color w:val="0E0E0E"/>
          <w:sz w:val="20"/>
          <w:szCs w:val="20"/>
        </w:rPr>
      </w:pPr>
      <w:r w:rsidRPr="00A4108E">
        <w:rPr>
          <w:rFonts w:asciiTheme="majorHAnsi" w:hAnsiTheme="majorHAnsi" w:cs="Lucida Grande"/>
          <w:color w:val="0E0E0E"/>
          <w:sz w:val="20"/>
          <w:szCs w:val="20"/>
        </w:rPr>
        <w:t xml:space="preserve">From page 32, having discussed the similarities of oral and written language, Hammond goes to discuss the 'significant differences' between them.  Here she introduces the term "dialogic" to decribe the nature of spoken text - that is it is constructed by the participants involved.  In writing however, even with an audience in mind, a sustained monologue must be developed.  The author must think for both the writer and the reader - filling the gaps, the questions and responses for the reader.  </w:t>
      </w:r>
    </w:p>
    <w:p w14:paraId="3BC3A6C5" w14:textId="77777777" w:rsidR="00A4108E" w:rsidRPr="00A4108E" w:rsidRDefault="00FE64F6" w:rsidP="00A4108E">
      <w:pPr>
        <w:pStyle w:val="ListParagraph"/>
        <w:numPr>
          <w:ilvl w:val="0"/>
          <w:numId w:val="4"/>
        </w:numPr>
        <w:rPr>
          <w:rFonts w:asciiTheme="majorHAnsi" w:hAnsiTheme="majorHAnsi" w:cs="Lucida Grande"/>
          <w:color w:val="0E0E0E"/>
          <w:sz w:val="20"/>
          <w:szCs w:val="20"/>
        </w:rPr>
      </w:pPr>
      <w:r w:rsidRPr="00A4108E">
        <w:rPr>
          <w:rFonts w:asciiTheme="majorHAnsi" w:hAnsiTheme="majorHAnsi" w:cs="Lucida Grande"/>
          <w:color w:val="0E0E0E"/>
          <w:sz w:val="20"/>
          <w:szCs w:val="20"/>
        </w:rPr>
        <w:t xml:space="preserve">Thus there are significant differences in the organisation and development of oral and written texts (Hammond, 1990, p.34).  Look closely at the notions of lexical density and nominalisation in writing and the pages on mode differences.  </w:t>
      </w:r>
    </w:p>
    <w:p w14:paraId="5BE1B738" w14:textId="77777777" w:rsidR="00FE64F6" w:rsidRPr="00A4108E" w:rsidRDefault="00FE64F6" w:rsidP="00A4108E">
      <w:pPr>
        <w:pStyle w:val="ListParagraph"/>
        <w:numPr>
          <w:ilvl w:val="0"/>
          <w:numId w:val="4"/>
        </w:numPr>
        <w:rPr>
          <w:rFonts w:asciiTheme="majorHAnsi" w:hAnsiTheme="majorHAnsi" w:cs="Lucida Grande"/>
          <w:color w:val="0E0E0E"/>
          <w:sz w:val="20"/>
          <w:szCs w:val="20"/>
        </w:rPr>
      </w:pPr>
      <w:r w:rsidRPr="00A4108E">
        <w:rPr>
          <w:rFonts w:asciiTheme="majorHAnsi" w:hAnsiTheme="majorHAnsi" w:cs="Lucida Grande"/>
          <w:color w:val="0E0E0E"/>
          <w:sz w:val="20"/>
          <w:szCs w:val="20"/>
        </w:rPr>
        <w:t>While Hammond points out there are differences in oral and written language one can also think of both modes along a continuum of 'more oral like' or 'more written like' depending on the purpose and intent of the author.  Examples of these might be an email to a good friend or an oral report to your colleagues.  What role does questioning play in the development of oral and written language?  How can teachers scaffold student learning about writing and effective writing using purposeful questioning?</w:t>
      </w:r>
    </w:p>
    <w:p w14:paraId="7D3ECF82" w14:textId="77777777" w:rsidR="00A76D66" w:rsidRPr="00FE64F6" w:rsidRDefault="00A76D66">
      <w:pPr>
        <w:rPr>
          <w:rFonts w:asciiTheme="majorHAnsi" w:hAnsiTheme="majorHAnsi" w:cs="Lucida Grande"/>
          <w:color w:val="0E0E0E"/>
          <w:sz w:val="20"/>
          <w:szCs w:val="20"/>
        </w:rPr>
      </w:pPr>
    </w:p>
    <w:p w14:paraId="6DABAB34" w14:textId="77777777" w:rsidR="00A4108E" w:rsidRPr="00A4108E" w:rsidRDefault="00A76D66">
      <w:pPr>
        <w:rPr>
          <w:rFonts w:asciiTheme="majorHAnsi" w:hAnsiTheme="majorHAnsi" w:cs="Lucida Grande"/>
          <w:b/>
          <w:sz w:val="20"/>
          <w:szCs w:val="20"/>
        </w:rPr>
      </w:pPr>
      <w:r w:rsidRPr="00A4108E">
        <w:rPr>
          <w:rFonts w:asciiTheme="majorHAnsi" w:hAnsiTheme="majorHAnsi" w:cs="Lucida Grande"/>
          <w:b/>
          <w:color w:val="0E0E0E"/>
          <w:sz w:val="20"/>
          <w:szCs w:val="20"/>
        </w:rPr>
        <w:t>Reading 5</w:t>
      </w:r>
      <w:r w:rsidR="00150573" w:rsidRPr="00A4108E">
        <w:rPr>
          <w:rFonts w:asciiTheme="majorHAnsi" w:hAnsiTheme="majorHAnsi" w:cs="Lucida Grande"/>
          <w:b/>
          <w:color w:val="0E0E0E"/>
          <w:sz w:val="20"/>
          <w:szCs w:val="20"/>
        </w:rPr>
        <w:t xml:space="preserve">:  </w:t>
      </w:r>
      <w:hyperlink r:id="rId10" w:history="1">
        <w:r w:rsidR="00A4108E" w:rsidRPr="00A4108E">
          <w:rPr>
            <w:rFonts w:asciiTheme="majorHAnsi" w:hAnsiTheme="majorHAnsi" w:cs="Lucida Grande"/>
            <w:b/>
            <w:sz w:val="20"/>
            <w:szCs w:val="20"/>
          </w:rPr>
          <w:t>Ki</w:t>
        </w:r>
        <w:r w:rsidR="00A4108E" w:rsidRPr="00A4108E">
          <w:rPr>
            <w:rFonts w:asciiTheme="majorHAnsi" w:hAnsiTheme="majorHAnsi" w:cs="Lucida Grande"/>
            <w:b/>
            <w:sz w:val="20"/>
            <w:szCs w:val="20"/>
          </w:rPr>
          <w:t>n</w:t>
        </w:r>
        <w:r w:rsidR="00A4108E" w:rsidRPr="00A4108E">
          <w:rPr>
            <w:rFonts w:asciiTheme="majorHAnsi" w:hAnsiTheme="majorHAnsi" w:cs="Lucida Grande"/>
            <w:b/>
            <w:sz w:val="20"/>
            <w:szCs w:val="20"/>
          </w:rPr>
          <w:t>g, S. (2000) Toolbox. On writing</w:t>
        </w:r>
      </w:hyperlink>
    </w:p>
    <w:p w14:paraId="6DD3E931" w14:textId="77777777" w:rsidR="00A4108E" w:rsidRDefault="00A4108E">
      <w:pPr>
        <w:rPr>
          <w:rFonts w:asciiTheme="majorHAnsi" w:hAnsiTheme="majorHAnsi" w:cs="Lucida Grande"/>
          <w:sz w:val="20"/>
          <w:szCs w:val="20"/>
        </w:rPr>
      </w:pPr>
    </w:p>
    <w:p w14:paraId="75A5EE04" w14:textId="77777777" w:rsidR="00A4108E" w:rsidRDefault="00A8595F">
      <w:pPr>
        <w:rPr>
          <w:rFonts w:asciiTheme="majorHAnsi" w:hAnsiTheme="majorHAnsi" w:cs="Lucida Grande"/>
          <w:color w:val="0E0E0E"/>
          <w:sz w:val="20"/>
          <w:szCs w:val="20"/>
        </w:rPr>
      </w:pPr>
      <w:r w:rsidRPr="00A4108E">
        <w:rPr>
          <w:rFonts w:asciiTheme="majorHAnsi" w:hAnsiTheme="majorHAnsi" w:cs="Lucida Grande"/>
          <w:sz w:val="20"/>
          <w:szCs w:val="20"/>
        </w:rPr>
        <w:t>I</w:t>
      </w:r>
      <w:r w:rsidRPr="00FE64F6">
        <w:rPr>
          <w:rFonts w:asciiTheme="majorHAnsi" w:hAnsiTheme="majorHAnsi" w:cs="Lucida Grande"/>
          <w:color w:val="0E0E0E"/>
          <w:sz w:val="20"/>
          <w:szCs w:val="20"/>
        </w:rPr>
        <w:t>n this reading renowned author Stephen King makes an analogy between a toolbox and the knowledge writers brin</w:t>
      </w:r>
      <w:r w:rsidR="00A4108E">
        <w:rPr>
          <w:rFonts w:asciiTheme="majorHAnsi" w:hAnsiTheme="majorHAnsi" w:cs="Lucida Grande"/>
          <w:color w:val="0E0E0E"/>
          <w:sz w:val="20"/>
          <w:szCs w:val="20"/>
        </w:rPr>
        <w:t>g to writing, to their craft.  </w:t>
      </w:r>
    </w:p>
    <w:p w14:paraId="79A8FAF9" w14:textId="77777777" w:rsidR="00A4108E" w:rsidRPr="00A4108E" w:rsidRDefault="00A4108E" w:rsidP="00A4108E">
      <w:pPr>
        <w:pStyle w:val="ListParagraph"/>
        <w:numPr>
          <w:ilvl w:val="0"/>
          <w:numId w:val="7"/>
        </w:numPr>
        <w:rPr>
          <w:rFonts w:asciiTheme="majorHAnsi" w:hAnsiTheme="majorHAnsi" w:cs="Lucida Grande"/>
          <w:color w:val="0E0E0E"/>
          <w:sz w:val="20"/>
          <w:szCs w:val="20"/>
        </w:rPr>
      </w:pPr>
      <w:r w:rsidRPr="00A4108E">
        <w:rPr>
          <w:rFonts w:asciiTheme="majorHAnsi" w:hAnsiTheme="majorHAnsi" w:cs="Lucida Grande"/>
          <w:color w:val="0E0E0E"/>
          <w:sz w:val="20"/>
          <w:szCs w:val="20"/>
        </w:rPr>
        <w:t>S</w:t>
      </w:r>
      <w:r w:rsidR="00A8595F" w:rsidRPr="00A4108E">
        <w:rPr>
          <w:rFonts w:asciiTheme="majorHAnsi" w:hAnsiTheme="majorHAnsi" w:cs="Lucida Grande"/>
          <w:color w:val="0E0E0E"/>
          <w:sz w:val="20"/>
          <w:szCs w:val="20"/>
        </w:rPr>
        <w:t>ome parts of a toolbox useful for you as both a writer (even of assignments) and as a teacher include:  </w:t>
      </w:r>
    </w:p>
    <w:p w14:paraId="62B11578" w14:textId="77777777" w:rsidR="00A4108E" w:rsidRPr="00A4108E" w:rsidRDefault="00A8595F" w:rsidP="00A4108E">
      <w:pPr>
        <w:pStyle w:val="ListParagraph"/>
        <w:numPr>
          <w:ilvl w:val="0"/>
          <w:numId w:val="7"/>
        </w:numPr>
        <w:rPr>
          <w:rFonts w:asciiTheme="majorHAnsi" w:hAnsiTheme="majorHAnsi" w:cs="Lucida Grande"/>
          <w:color w:val="0E0E0E"/>
          <w:sz w:val="20"/>
          <w:szCs w:val="20"/>
        </w:rPr>
      </w:pPr>
      <w:r w:rsidRPr="00A4108E">
        <w:rPr>
          <w:rFonts w:asciiTheme="majorHAnsi" w:hAnsiTheme="majorHAnsi" w:cs="Lucida Grande"/>
          <w:color w:val="0E0E0E"/>
          <w:sz w:val="20"/>
          <w:szCs w:val="20"/>
        </w:rPr>
        <w:t>An extensive vocabulary or a willingness to build an extensive vocabulary (even as he points out authors who are 'simple' writers - he makes a point about choices authors make). </w:t>
      </w:r>
    </w:p>
    <w:p w14:paraId="3E9195E7" w14:textId="77777777" w:rsidR="00A4108E" w:rsidRPr="00A4108E" w:rsidRDefault="00A8595F" w:rsidP="00A4108E">
      <w:pPr>
        <w:pStyle w:val="ListParagraph"/>
        <w:numPr>
          <w:ilvl w:val="0"/>
          <w:numId w:val="7"/>
        </w:numPr>
        <w:rPr>
          <w:rFonts w:asciiTheme="majorHAnsi" w:hAnsiTheme="majorHAnsi" w:cs="Lucida Grande"/>
          <w:color w:val="0E0E0E"/>
          <w:sz w:val="20"/>
          <w:szCs w:val="20"/>
        </w:rPr>
      </w:pPr>
      <w:r w:rsidRPr="00A4108E">
        <w:rPr>
          <w:rFonts w:asciiTheme="majorHAnsi" w:hAnsiTheme="majorHAnsi" w:cs="Lucida Grande"/>
          <w:color w:val="0E0E0E"/>
          <w:sz w:val="20"/>
          <w:szCs w:val="20"/>
        </w:rPr>
        <w:t>A depth of grammatical knowledge (perhaps so you can break the rules as much as follow them!).  For example, there is a difference between "Let's eat, Grandma!" and "Let's eat Grandma!" </w:t>
      </w:r>
    </w:p>
    <w:p w14:paraId="72309BAD" w14:textId="77777777" w:rsidR="00A4108E" w:rsidRPr="00A4108E" w:rsidRDefault="00A8595F" w:rsidP="00A4108E">
      <w:pPr>
        <w:pStyle w:val="ListParagraph"/>
        <w:numPr>
          <w:ilvl w:val="0"/>
          <w:numId w:val="7"/>
        </w:numPr>
        <w:rPr>
          <w:rFonts w:asciiTheme="majorHAnsi" w:hAnsiTheme="majorHAnsi" w:cs="Lucida Grande"/>
          <w:color w:val="0E0E0E"/>
          <w:sz w:val="20"/>
          <w:szCs w:val="20"/>
        </w:rPr>
      </w:pPr>
      <w:r w:rsidRPr="00A4108E">
        <w:rPr>
          <w:rFonts w:asciiTheme="majorHAnsi" w:hAnsiTheme="majorHAnsi" w:cs="Lucida Grande"/>
          <w:color w:val="0E0E0E"/>
          <w:sz w:val="20"/>
          <w:szCs w:val="20"/>
        </w:rPr>
        <w:t>A lack of fear. </w:t>
      </w:r>
    </w:p>
    <w:p w14:paraId="4DD1371B" w14:textId="77777777" w:rsidR="00A4108E" w:rsidRPr="00A4108E" w:rsidRDefault="00A8595F" w:rsidP="00A4108E">
      <w:pPr>
        <w:pStyle w:val="ListParagraph"/>
        <w:numPr>
          <w:ilvl w:val="0"/>
          <w:numId w:val="7"/>
        </w:numPr>
        <w:rPr>
          <w:rFonts w:asciiTheme="majorHAnsi" w:hAnsiTheme="majorHAnsi" w:cs="Lucida Grande"/>
          <w:color w:val="0E0E0E"/>
          <w:sz w:val="20"/>
          <w:szCs w:val="20"/>
        </w:rPr>
      </w:pPr>
      <w:r w:rsidRPr="00A4108E">
        <w:rPr>
          <w:rFonts w:asciiTheme="majorHAnsi" w:hAnsiTheme="majorHAnsi" w:cs="Lucida Grande"/>
          <w:color w:val="0E0E0E"/>
          <w:sz w:val="20"/>
          <w:szCs w:val="20"/>
        </w:rPr>
        <w:t>Simplicity and clarity. </w:t>
      </w:r>
    </w:p>
    <w:p w14:paraId="6E3BD901" w14:textId="77777777" w:rsidR="00A4108E" w:rsidRPr="00A4108E" w:rsidRDefault="00A8595F" w:rsidP="00A4108E">
      <w:pPr>
        <w:pStyle w:val="ListParagraph"/>
        <w:numPr>
          <w:ilvl w:val="0"/>
          <w:numId w:val="7"/>
        </w:numPr>
        <w:rPr>
          <w:rFonts w:asciiTheme="majorHAnsi" w:hAnsiTheme="majorHAnsi" w:cs="Lucida Grande"/>
          <w:color w:val="0E0E0E"/>
          <w:sz w:val="20"/>
          <w:szCs w:val="20"/>
        </w:rPr>
      </w:pPr>
      <w:r w:rsidRPr="00A4108E">
        <w:rPr>
          <w:rFonts w:asciiTheme="majorHAnsi" w:hAnsiTheme="majorHAnsi" w:cs="Lucida Grande"/>
          <w:color w:val="0E0E0E"/>
          <w:sz w:val="20"/>
          <w:szCs w:val="20"/>
        </w:rPr>
        <w:t>Organisation and style.  </w:t>
      </w:r>
    </w:p>
    <w:p w14:paraId="0900DF2C" w14:textId="77777777" w:rsidR="00A76D66" w:rsidRPr="00FE64F6" w:rsidRDefault="00A8595F">
      <w:pPr>
        <w:rPr>
          <w:rFonts w:asciiTheme="majorHAnsi" w:hAnsiTheme="majorHAnsi" w:cs="Lucida Grande"/>
          <w:b/>
          <w:bCs/>
          <w:color w:val="0E0E0E"/>
          <w:sz w:val="20"/>
          <w:szCs w:val="20"/>
        </w:rPr>
      </w:pPr>
      <w:r w:rsidRPr="00FE64F6">
        <w:rPr>
          <w:rFonts w:asciiTheme="majorHAnsi" w:hAnsiTheme="majorHAnsi" w:cs="Lucida Grande"/>
          <w:b/>
          <w:bCs/>
          <w:color w:val="0E0E0E"/>
          <w:sz w:val="20"/>
          <w:szCs w:val="20"/>
        </w:rPr>
        <w:t>Sounds simple enough!  What have we missed? Compare our list to yours.</w:t>
      </w:r>
    </w:p>
    <w:p w14:paraId="017E4C5E" w14:textId="77777777" w:rsidR="00A8595F" w:rsidRPr="00FE64F6" w:rsidRDefault="00A8595F">
      <w:pPr>
        <w:rPr>
          <w:rFonts w:asciiTheme="majorHAnsi" w:hAnsiTheme="majorHAnsi" w:cs="Lucida Grande"/>
          <w:b/>
          <w:bCs/>
          <w:color w:val="0E0E0E"/>
          <w:sz w:val="20"/>
          <w:szCs w:val="20"/>
        </w:rPr>
      </w:pPr>
    </w:p>
    <w:p w14:paraId="65445A28" w14:textId="77777777" w:rsidR="00A8595F" w:rsidRPr="00FE64F6" w:rsidRDefault="00A8595F">
      <w:pPr>
        <w:rPr>
          <w:rFonts w:asciiTheme="majorHAnsi" w:hAnsiTheme="majorHAnsi" w:cs="Lucida Grande"/>
          <w:b/>
          <w:bCs/>
          <w:color w:val="0E0E0E"/>
          <w:sz w:val="20"/>
          <w:szCs w:val="20"/>
        </w:rPr>
      </w:pPr>
      <w:r w:rsidRPr="00FE64F6">
        <w:rPr>
          <w:rFonts w:asciiTheme="majorHAnsi" w:hAnsiTheme="majorHAnsi" w:cs="Lucida Grande"/>
          <w:b/>
          <w:bCs/>
          <w:color w:val="0E0E0E"/>
          <w:sz w:val="20"/>
          <w:szCs w:val="20"/>
        </w:rPr>
        <w:t>Additional Resources</w:t>
      </w:r>
    </w:p>
    <w:p w14:paraId="0A43B097" w14:textId="77777777" w:rsidR="00A4108E" w:rsidRDefault="00A4108E" w:rsidP="00A8595F">
      <w:pPr>
        <w:widowControl w:val="0"/>
        <w:autoSpaceDE w:val="0"/>
        <w:autoSpaceDN w:val="0"/>
        <w:adjustRightInd w:val="0"/>
        <w:rPr>
          <w:rFonts w:asciiTheme="majorHAnsi" w:hAnsiTheme="majorHAnsi" w:cs="Lucida Grande"/>
          <w:color w:val="0E0E0E"/>
          <w:sz w:val="20"/>
          <w:szCs w:val="20"/>
        </w:rPr>
      </w:pPr>
    </w:p>
    <w:p w14:paraId="61DA39B1" w14:textId="77777777" w:rsidR="00A8595F" w:rsidRPr="00A4108E" w:rsidRDefault="00A8595F" w:rsidP="00A4108E">
      <w:pPr>
        <w:pStyle w:val="ListParagraph"/>
        <w:widowControl w:val="0"/>
        <w:numPr>
          <w:ilvl w:val="0"/>
          <w:numId w:val="9"/>
        </w:numPr>
        <w:autoSpaceDE w:val="0"/>
        <w:autoSpaceDN w:val="0"/>
        <w:adjustRightInd w:val="0"/>
        <w:rPr>
          <w:rFonts w:asciiTheme="majorHAnsi" w:hAnsiTheme="majorHAnsi" w:cs="Lucida Grande"/>
          <w:color w:val="0E0E0E"/>
          <w:sz w:val="20"/>
          <w:szCs w:val="20"/>
        </w:rPr>
      </w:pPr>
      <w:r w:rsidRPr="00A4108E">
        <w:rPr>
          <w:rFonts w:asciiTheme="majorHAnsi" w:hAnsiTheme="majorHAnsi" w:cs="Lucida Grande"/>
          <w:color w:val="0E0E0E"/>
          <w:sz w:val="20"/>
          <w:szCs w:val="20"/>
        </w:rPr>
        <w:t>Author's Craft has some of the most common literary devices used by authors in writing:</w:t>
      </w:r>
      <w:r w:rsidR="00A4108E" w:rsidRPr="00A4108E">
        <w:rPr>
          <w:rFonts w:asciiTheme="majorHAnsi" w:hAnsiTheme="majorHAnsi" w:cs="Lucida Grande"/>
          <w:color w:val="0E0E0E"/>
          <w:sz w:val="20"/>
          <w:szCs w:val="20"/>
        </w:rPr>
        <w:t xml:space="preserve"> </w:t>
      </w:r>
      <w:hyperlink r:id="rId11" w:history="1">
        <w:r w:rsidRPr="00A4108E">
          <w:rPr>
            <w:rFonts w:asciiTheme="majorHAnsi" w:hAnsiTheme="majorHAnsi" w:cs="Lucida Grande"/>
            <w:color w:val="11607A"/>
            <w:sz w:val="20"/>
            <w:szCs w:val="20"/>
            <w:u w:val="single" w:color="11607A"/>
          </w:rPr>
          <w:t>http://udleditions.cast.org/craft_intro.html</w:t>
        </w:r>
      </w:hyperlink>
    </w:p>
    <w:p w14:paraId="0BE414EB" w14:textId="77777777" w:rsidR="00A4108E" w:rsidRPr="00FE64F6" w:rsidRDefault="00A4108E" w:rsidP="00A8595F">
      <w:pPr>
        <w:widowControl w:val="0"/>
        <w:autoSpaceDE w:val="0"/>
        <w:autoSpaceDN w:val="0"/>
        <w:adjustRightInd w:val="0"/>
        <w:rPr>
          <w:rFonts w:asciiTheme="majorHAnsi" w:hAnsiTheme="majorHAnsi" w:cs="Lucida Grande"/>
          <w:color w:val="0E0E0E"/>
          <w:sz w:val="20"/>
          <w:szCs w:val="20"/>
        </w:rPr>
      </w:pPr>
    </w:p>
    <w:p w14:paraId="48033823" w14:textId="77777777" w:rsidR="00A8595F" w:rsidRPr="00FE64F6" w:rsidRDefault="00A8595F" w:rsidP="00A8595F">
      <w:pPr>
        <w:widowControl w:val="0"/>
        <w:autoSpaceDE w:val="0"/>
        <w:autoSpaceDN w:val="0"/>
        <w:adjustRightInd w:val="0"/>
        <w:rPr>
          <w:rFonts w:asciiTheme="majorHAnsi" w:hAnsiTheme="majorHAnsi" w:cs="Lucida Grande"/>
          <w:color w:val="0E0E0E"/>
          <w:sz w:val="20"/>
          <w:szCs w:val="20"/>
        </w:rPr>
      </w:pPr>
      <w:r w:rsidRPr="00FE64F6">
        <w:rPr>
          <w:rFonts w:asciiTheme="majorHAnsi" w:hAnsiTheme="majorHAnsi" w:cs="Lucida Grande"/>
          <w:b/>
          <w:bCs/>
          <w:color w:val="0000CA"/>
          <w:sz w:val="20"/>
          <w:szCs w:val="20"/>
        </w:rPr>
        <w:t>General Grammar:</w:t>
      </w:r>
    </w:p>
    <w:p w14:paraId="3E8D7C78" w14:textId="77777777" w:rsidR="00A8595F" w:rsidRPr="00FE64F6" w:rsidRDefault="00A8595F" w:rsidP="00A4108E">
      <w:pPr>
        <w:widowControl w:val="0"/>
        <w:numPr>
          <w:ilvl w:val="0"/>
          <w:numId w:val="8"/>
        </w:numPr>
        <w:tabs>
          <w:tab w:val="left" w:pos="220"/>
          <w:tab w:val="left" w:pos="720"/>
        </w:tabs>
        <w:autoSpaceDE w:val="0"/>
        <w:autoSpaceDN w:val="0"/>
        <w:adjustRightInd w:val="0"/>
        <w:rPr>
          <w:rFonts w:asciiTheme="majorHAnsi" w:hAnsiTheme="majorHAnsi" w:cs="Lucida Grande"/>
          <w:color w:val="0E0E0E"/>
          <w:sz w:val="20"/>
          <w:szCs w:val="20"/>
        </w:rPr>
      </w:pPr>
      <w:hyperlink r:id="rId12" w:history="1">
        <w:r w:rsidRPr="00FE64F6">
          <w:rPr>
            <w:rFonts w:asciiTheme="majorHAnsi" w:hAnsiTheme="majorHAnsi" w:cs="Lucida Grande"/>
            <w:color w:val="11607A"/>
            <w:sz w:val="20"/>
            <w:szCs w:val="20"/>
          </w:rPr>
          <w:t>Here</w:t>
        </w:r>
      </w:hyperlink>
      <w:r w:rsidRPr="00FE64F6">
        <w:rPr>
          <w:rFonts w:asciiTheme="majorHAnsi" w:hAnsiTheme="majorHAnsi" w:cs="Lucida Grande"/>
          <w:color w:val="0E0E0E"/>
          <w:sz w:val="20"/>
          <w:szCs w:val="20"/>
        </w:rPr>
        <w:t xml:space="preserve"> is a website about clauses. You may also want to explore the links on the right-hand side of the web page that relate to 'sentences' and 'The Green Sports Car'. This site does not specifically refer to systemic functional grammar, but it does allow you to practise your understanding of basic terminology (nouns, verbs, clauses etc) if you are unsure. </w:t>
      </w:r>
      <w:hyperlink r:id="rId13" w:history="1">
        <w:r w:rsidRPr="00FE64F6">
          <w:rPr>
            <w:rFonts w:asciiTheme="majorHAnsi" w:hAnsiTheme="majorHAnsi" w:cs="Lucida Grande"/>
            <w:color w:val="11607A"/>
            <w:sz w:val="20"/>
            <w:szCs w:val="20"/>
          </w:rPr>
          <w:t>http://www.putlearningfirst.com/language/06senten/clauses.html</w:t>
        </w:r>
      </w:hyperlink>
      <w:r w:rsidRPr="00FE64F6">
        <w:rPr>
          <w:rFonts w:asciiTheme="majorHAnsi" w:hAnsiTheme="majorHAnsi" w:cs="Lucida Grande"/>
          <w:color w:val="0E0E0E"/>
          <w:sz w:val="20"/>
          <w:szCs w:val="20"/>
        </w:rPr>
        <w:t> </w:t>
      </w:r>
    </w:p>
    <w:p w14:paraId="54ECD4B2" w14:textId="77777777" w:rsidR="00A8595F" w:rsidRPr="00FE64F6" w:rsidRDefault="00A8595F" w:rsidP="00A4108E">
      <w:pPr>
        <w:widowControl w:val="0"/>
        <w:numPr>
          <w:ilvl w:val="0"/>
          <w:numId w:val="8"/>
        </w:numPr>
        <w:tabs>
          <w:tab w:val="left" w:pos="220"/>
          <w:tab w:val="left" w:pos="720"/>
        </w:tabs>
        <w:autoSpaceDE w:val="0"/>
        <w:autoSpaceDN w:val="0"/>
        <w:adjustRightInd w:val="0"/>
        <w:rPr>
          <w:rFonts w:asciiTheme="majorHAnsi" w:hAnsiTheme="majorHAnsi" w:cs="Lucida Grande"/>
          <w:color w:val="0E0E0E"/>
          <w:sz w:val="20"/>
          <w:szCs w:val="20"/>
        </w:rPr>
      </w:pPr>
      <w:hyperlink r:id="rId14" w:history="1">
        <w:r w:rsidRPr="00FE64F6">
          <w:rPr>
            <w:rFonts w:asciiTheme="majorHAnsi" w:hAnsiTheme="majorHAnsi" w:cs="Lucida Grande"/>
            <w:color w:val="11607A"/>
            <w:sz w:val="20"/>
            <w:szCs w:val="20"/>
          </w:rPr>
          <w:t xml:space="preserve">This site </w:t>
        </w:r>
      </w:hyperlink>
      <w:r w:rsidRPr="00FE64F6">
        <w:rPr>
          <w:rFonts w:asciiTheme="majorHAnsi" w:hAnsiTheme="majorHAnsi" w:cs="Lucida Grande"/>
          <w:color w:val="0E0E0E"/>
          <w:sz w:val="20"/>
          <w:szCs w:val="20"/>
        </w:rPr>
        <w:t xml:space="preserve">is designed to help children practise their knowledge of parts of speech (nouns, verbs, adjectives etc). You might find it handy as an easy refresher too!   </w:t>
      </w:r>
      <w:hyperlink r:id="rId15" w:history="1">
        <w:r w:rsidRPr="00FE64F6">
          <w:rPr>
            <w:rFonts w:asciiTheme="majorHAnsi" w:hAnsiTheme="majorHAnsi" w:cs="Lucida Grande"/>
            <w:color w:val="11607A"/>
            <w:sz w:val="20"/>
            <w:szCs w:val="20"/>
          </w:rPr>
          <w:t>http://www.funbrain.com/grammar/index.html</w:t>
        </w:r>
      </w:hyperlink>
      <w:r w:rsidRPr="00FE64F6">
        <w:rPr>
          <w:rFonts w:asciiTheme="majorHAnsi" w:hAnsiTheme="majorHAnsi" w:cs="Lucida Grande"/>
          <w:color w:val="0E0E0E"/>
          <w:sz w:val="20"/>
          <w:szCs w:val="20"/>
        </w:rPr>
        <w:t> </w:t>
      </w:r>
    </w:p>
    <w:p w14:paraId="1CA886FC" w14:textId="77777777" w:rsidR="00A8595F" w:rsidRPr="00FE64F6" w:rsidRDefault="00A8595F" w:rsidP="00A4108E">
      <w:pPr>
        <w:widowControl w:val="0"/>
        <w:numPr>
          <w:ilvl w:val="0"/>
          <w:numId w:val="8"/>
        </w:numPr>
        <w:tabs>
          <w:tab w:val="left" w:pos="220"/>
          <w:tab w:val="left" w:pos="720"/>
        </w:tabs>
        <w:autoSpaceDE w:val="0"/>
        <w:autoSpaceDN w:val="0"/>
        <w:adjustRightInd w:val="0"/>
        <w:rPr>
          <w:rFonts w:asciiTheme="majorHAnsi" w:hAnsiTheme="majorHAnsi" w:cs="Lucida Grande"/>
          <w:color w:val="0E0E0E"/>
          <w:sz w:val="20"/>
          <w:szCs w:val="20"/>
        </w:rPr>
      </w:pPr>
      <w:r w:rsidRPr="00FE64F6">
        <w:rPr>
          <w:rFonts w:asciiTheme="majorHAnsi" w:hAnsiTheme="majorHAnsi" w:cs="Lucida Grande"/>
          <w:color w:val="0E0E0E"/>
          <w:sz w:val="20"/>
          <w:szCs w:val="20"/>
        </w:rPr>
        <w:t xml:space="preserve">This one is also handy if you just want to check your traditional grammar terminology: </w:t>
      </w:r>
      <w:hyperlink r:id="rId16" w:history="1">
        <w:r w:rsidRPr="00FE64F6">
          <w:rPr>
            <w:rFonts w:asciiTheme="majorHAnsi" w:hAnsiTheme="majorHAnsi" w:cs="Lucida Grande"/>
            <w:color w:val="11607A"/>
            <w:sz w:val="20"/>
            <w:szCs w:val="20"/>
          </w:rPr>
          <w:t>http://www.ucl.ac.uk/internet-grammar/frames/contents.htm</w:t>
        </w:r>
      </w:hyperlink>
      <w:r w:rsidRPr="00FE64F6">
        <w:rPr>
          <w:rFonts w:asciiTheme="majorHAnsi" w:hAnsiTheme="majorHAnsi" w:cs="Lucida Grande"/>
          <w:color w:val="0E0E0E"/>
          <w:sz w:val="20"/>
          <w:szCs w:val="20"/>
        </w:rPr>
        <w:t xml:space="preserve"> . Includes exercises</w:t>
      </w:r>
    </w:p>
    <w:p w14:paraId="084F2E9E" w14:textId="77777777" w:rsidR="00A8595F" w:rsidRPr="00FE64F6" w:rsidRDefault="00A8595F" w:rsidP="00A4108E">
      <w:pPr>
        <w:widowControl w:val="0"/>
        <w:numPr>
          <w:ilvl w:val="0"/>
          <w:numId w:val="8"/>
        </w:numPr>
        <w:tabs>
          <w:tab w:val="left" w:pos="220"/>
          <w:tab w:val="left" w:pos="720"/>
        </w:tabs>
        <w:autoSpaceDE w:val="0"/>
        <w:autoSpaceDN w:val="0"/>
        <w:adjustRightInd w:val="0"/>
        <w:rPr>
          <w:rFonts w:asciiTheme="majorHAnsi" w:hAnsiTheme="majorHAnsi" w:cs="Lucida Grande"/>
          <w:color w:val="0E0E0E"/>
          <w:sz w:val="20"/>
          <w:szCs w:val="20"/>
        </w:rPr>
      </w:pPr>
      <w:hyperlink r:id="rId17" w:history="1">
        <w:r w:rsidRPr="00FE64F6">
          <w:rPr>
            <w:rFonts w:asciiTheme="majorHAnsi" w:hAnsiTheme="majorHAnsi" w:cs="Lucida Grande"/>
            <w:color w:val="11607A"/>
            <w:sz w:val="20"/>
            <w:szCs w:val="20"/>
          </w:rPr>
          <w:t>This is a site</w:t>
        </w:r>
      </w:hyperlink>
      <w:r w:rsidRPr="00FE64F6">
        <w:rPr>
          <w:rFonts w:asciiTheme="majorHAnsi" w:hAnsiTheme="majorHAnsi" w:cs="Lucida Grande"/>
          <w:color w:val="0E0E0E"/>
          <w:sz w:val="20"/>
          <w:szCs w:val="20"/>
        </w:rPr>
        <w:t xml:space="preserve"> that uses more of a functional grammar approach in discussing clauses. The concepts here are more complex than in the previous websites, but the discussion of 'expansion', 'embedding' and 'projection' is useful for helping you think about the structure of more complex text. </w:t>
      </w:r>
      <w:hyperlink r:id="rId18" w:history="1">
        <w:r w:rsidRPr="00FE64F6">
          <w:rPr>
            <w:rFonts w:asciiTheme="majorHAnsi" w:hAnsiTheme="majorHAnsi" w:cs="Lucida Grande"/>
            <w:color w:val="11607A"/>
            <w:sz w:val="20"/>
            <w:szCs w:val="20"/>
          </w:rPr>
          <w:t>http://folk.uio.no/hhasselg/systemic/clause_cohesion.halde.htm</w:t>
        </w:r>
      </w:hyperlink>
    </w:p>
    <w:p w14:paraId="60BC184C" w14:textId="77777777" w:rsidR="00A8595F" w:rsidRPr="00FE64F6" w:rsidRDefault="00A8595F" w:rsidP="00A8595F">
      <w:pPr>
        <w:widowControl w:val="0"/>
        <w:autoSpaceDE w:val="0"/>
        <w:autoSpaceDN w:val="0"/>
        <w:adjustRightInd w:val="0"/>
        <w:rPr>
          <w:rFonts w:asciiTheme="majorHAnsi" w:hAnsiTheme="majorHAnsi" w:cs="Lucida Grande"/>
          <w:color w:val="0E0E0E"/>
          <w:sz w:val="20"/>
          <w:szCs w:val="20"/>
        </w:rPr>
      </w:pPr>
      <w:r w:rsidRPr="00FE64F6">
        <w:rPr>
          <w:rFonts w:asciiTheme="majorHAnsi" w:hAnsiTheme="majorHAnsi" w:cs="Lucida Grande"/>
          <w:b/>
          <w:bCs/>
          <w:color w:val="0000CA"/>
          <w:sz w:val="20"/>
          <w:szCs w:val="20"/>
        </w:rPr>
        <w:t>Theme:</w:t>
      </w:r>
    </w:p>
    <w:p w14:paraId="2AFCFE97" w14:textId="77777777" w:rsidR="00A8595F" w:rsidRPr="00A4108E" w:rsidRDefault="00A8595F" w:rsidP="00A4108E">
      <w:pPr>
        <w:pStyle w:val="ListParagraph"/>
        <w:numPr>
          <w:ilvl w:val="0"/>
          <w:numId w:val="10"/>
        </w:numPr>
        <w:rPr>
          <w:rFonts w:asciiTheme="majorHAnsi" w:hAnsiTheme="majorHAnsi" w:cs="Lucida Grande"/>
          <w:color w:val="0E0E0E"/>
          <w:sz w:val="20"/>
          <w:szCs w:val="20"/>
        </w:rPr>
      </w:pPr>
      <w:r w:rsidRPr="00A4108E">
        <w:rPr>
          <w:rFonts w:asciiTheme="majorHAnsi" w:hAnsiTheme="majorHAnsi" w:cs="Lucida Grande"/>
          <w:color w:val="0E0E0E"/>
          <w:sz w:val="20"/>
          <w:szCs w:val="20"/>
        </w:rPr>
        <w:t xml:space="preserve">Here is an explanation of 'theme' using a functional grammar framework: </w:t>
      </w:r>
      <w:hyperlink r:id="rId19" w:history="1">
        <w:r w:rsidRPr="00A4108E">
          <w:rPr>
            <w:rFonts w:asciiTheme="majorHAnsi" w:hAnsiTheme="majorHAnsi" w:cs="Lucida Grande"/>
            <w:color w:val="11607A"/>
            <w:sz w:val="20"/>
            <w:szCs w:val="20"/>
            <w:u w:val="single" w:color="11607A"/>
          </w:rPr>
          <w:t>http://www.alvinleong.info/sfg/sfgtheme.html</w:t>
        </w:r>
      </w:hyperlink>
    </w:p>
    <w:p w14:paraId="46BFBEAC" w14:textId="77777777" w:rsidR="00150573" w:rsidRPr="00FE64F6" w:rsidRDefault="00150573">
      <w:pPr>
        <w:rPr>
          <w:rFonts w:asciiTheme="majorHAnsi" w:hAnsiTheme="majorHAnsi"/>
          <w:sz w:val="20"/>
          <w:szCs w:val="20"/>
        </w:rPr>
      </w:pPr>
    </w:p>
    <w:sectPr w:rsidR="00150573" w:rsidRPr="00FE64F6" w:rsidSect="00055D61">
      <w:footerReference w:type="even" r:id="rId20"/>
      <w:footerReference w:type="default" r:id="rId21"/>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70352" w14:textId="77777777" w:rsidR="001E1C9E" w:rsidRDefault="001E1C9E" w:rsidP="001E1C9E">
      <w:r>
        <w:separator/>
      </w:r>
    </w:p>
  </w:endnote>
  <w:endnote w:type="continuationSeparator" w:id="0">
    <w:p w14:paraId="447D8CF4" w14:textId="77777777" w:rsidR="001E1C9E" w:rsidRDefault="001E1C9E" w:rsidP="001E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CDAF5" w14:textId="77777777" w:rsidR="001E1C9E" w:rsidRDefault="001E1C9E" w:rsidP="00A80A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18BE0B" w14:textId="77777777" w:rsidR="001E1C9E" w:rsidRDefault="001E1C9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C879D" w14:textId="77777777" w:rsidR="001E1C9E" w:rsidRDefault="001E1C9E" w:rsidP="00A80A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86C60">
      <w:rPr>
        <w:rStyle w:val="PageNumber"/>
        <w:noProof/>
      </w:rPr>
      <w:t>1</w:t>
    </w:r>
    <w:r>
      <w:rPr>
        <w:rStyle w:val="PageNumber"/>
      </w:rPr>
      <w:fldChar w:fldCharType="end"/>
    </w:r>
  </w:p>
  <w:p w14:paraId="48DB7C95" w14:textId="77777777" w:rsidR="001E1C9E" w:rsidRDefault="001E1C9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2A1D4" w14:textId="77777777" w:rsidR="001E1C9E" w:rsidRDefault="001E1C9E" w:rsidP="001E1C9E">
      <w:r>
        <w:separator/>
      </w:r>
    </w:p>
  </w:footnote>
  <w:footnote w:type="continuationSeparator" w:id="0">
    <w:p w14:paraId="5820999A" w14:textId="77777777" w:rsidR="001E1C9E" w:rsidRDefault="001E1C9E" w:rsidP="001E1C9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404F86"/>
    <w:multiLevelType w:val="hybridMultilevel"/>
    <w:tmpl w:val="06008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853A9"/>
    <w:multiLevelType w:val="hybridMultilevel"/>
    <w:tmpl w:val="7604E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202A6"/>
    <w:multiLevelType w:val="hybridMultilevel"/>
    <w:tmpl w:val="924E6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A14E0"/>
    <w:multiLevelType w:val="hybridMultilevel"/>
    <w:tmpl w:val="FCDC2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207BC4"/>
    <w:multiLevelType w:val="hybridMultilevel"/>
    <w:tmpl w:val="D5803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763D46"/>
    <w:multiLevelType w:val="hybridMultilevel"/>
    <w:tmpl w:val="C1022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AF19B7"/>
    <w:multiLevelType w:val="hybridMultilevel"/>
    <w:tmpl w:val="7FBCBA9C"/>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674172A0"/>
    <w:multiLevelType w:val="hybridMultilevel"/>
    <w:tmpl w:val="4F722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BB2432"/>
    <w:multiLevelType w:val="hybridMultilevel"/>
    <w:tmpl w:val="7C207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E40C6F"/>
    <w:multiLevelType w:val="hybridMultilevel"/>
    <w:tmpl w:val="4444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10"/>
  </w:num>
  <w:num w:numId="6">
    <w:abstractNumId w:val="1"/>
  </w:num>
  <w:num w:numId="7">
    <w:abstractNumId w:val="3"/>
  </w:num>
  <w:num w:numId="8">
    <w:abstractNumId w:val="7"/>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D61"/>
    <w:rsid w:val="0004646B"/>
    <w:rsid w:val="00055D61"/>
    <w:rsid w:val="00150573"/>
    <w:rsid w:val="001E1C9E"/>
    <w:rsid w:val="00273E10"/>
    <w:rsid w:val="00286C60"/>
    <w:rsid w:val="00A4108E"/>
    <w:rsid w:val="00A76D66"/>
    <w:rsid w:val="00A8595F"/>
    <w:rsid w:val="00B20CD7"/>
    <w:rsid w:val="00E94022"/>
    <w:rsid w:val="00FE64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92BC5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64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646B"/>
    <w:pPr>
      <w:ind w:left="720"/>
      <w:contextualSpacing/>
    </w:pPr>
  </w:style>
  <w:style w:type="paragraph" w:styleId="Footer">
    <w:name w:val="footer"/>
    <w:basedOn w:val="Normal"/>
    <w:link w:val="FooterChar"/>
    <w:uiPriority w:val="99"/>
    <w:unhideWhenUsed/>
    <w:rsid w:val="001E1C9E"/>
    <w:pPr>
      <w:tabs>
        <w:tab w:val="center" w:pos="4320"/>
        <w:tab w:val="right" w:pos="8640"/>
      </w:tabs>
    </w:pPr>
  </w:style>
  <w:style w:type="character" w:customStyle="1" w:styleId="FooterChar">
    <w:name w:val="Footer Char"/>
    <w:basedOn w:val="DefaultParagraphFont"/>
    <w:link w:val="Footer"/>
    <w:uiPriority w:val="99"/>
    <w:rsid w:val="001E1C9E"/>
  </w:style>
  <w:style w:type="character" w:styleId="PageNumber">
    <w:name w:val="page number"/>
    <w:basedOn w:val="DefaultParagraphFont"/>
    <w:uiPriority w:val="99"/>
    <w:semiHidden/>
    <w:unhideWhenUsed/>
    <w:rsid w:val="001E1C9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64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646B"/>
    <w:pPr>
      <w:ind w:left="720"/>
      <w:contextualSpacing/>
    </w:pPr>
  </w:style>
  <w:style w:type="paragraph" w:styleId="Footer">
    <w:name w:val="footer"/>
    <w:basedOn w:val="Normal"/>
    <w:link w:val="FooterChar"/>
    <w:uiPriority w:val="99"/>
    <w:unhideWhenUsed/>
    <w:rsid w:val="001E1C9E"/>
    <w:pPr>
      <w:tabs>
        <w:tab w:val="center" w:pos="4320"/>
        <w:tab w:val="right" w:pos="8640"/>
      </w:tabs>
    </w:pPr>
  </w:style>
  <w:style w:type="character" w:customStyle="1" w:styleId="FooterChar">
    <w:name w:val="Footer Char"/>
    <w:basedOn w:val="DefaultParagraphFont"/>
    <w:link w:val="Footer"/>
    <w:uiPriority w:val="99"/>
    <w:rsid w:val="001E1C9E"/>
  </w:style>
  <w:style w:type="character" w:styleId="PageNumber">
    <w:name w:val="page number"/>
    <w:basedOn w:val="DefaultParagraphFont"/>
    <w:uiPriority w:val="99"/>
    <w:semiHidden/>
    <w:unhideWhenUsed/>
    <w:rsid w:val="001E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ereadings.cdu.edu.au/view/cdu:20694"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ereadings.cdu.edu.au/view/cdu:21651" TargetMode="External"/><Relationship Id="rId11" Type="http://schemas.openxmlformats.org/officeDocument/2006/relationships/hyperlink" Target="http://udleditions.cast.org/craft_intro.html" TargetMode="External"/><Relationship Id="rId12" Type="http://schemas.openxmlformats.org/officeDocument/2006/relationships/hyperlink" Target="http://www.putlearningfirst.com/language/06senten/clauses.html" TargetMode="External"/><Relationship Id="rId13" Type="http://schemas.openxmlformats.org/officeDocument/2006/relationships/hyperlink" Target="http://www.putlearningfirst.com/language/06senten/clauses.html" TargetMode="External"/><Relationship Id="rId14" Type="http://schemas.openxmlformats.org/officeDocument/2006/relationships/hyperlink" Target="http://www.funbrain.com/grammar/index.html" TargetMode="External"/><Relationship Id="rId15" Type="http://schemas.openxmlformats.org/officeDocument/2006/relationships/hyperlink" Target="http://www.funbrain.com/grammar/index.html" TargetMode="External"/><Relationship Id="rId16" Type="http://schemas.openxmlformats.org/officeDocument/2006/relationships/hyperlink" Target="http://www.ucl.ac.uk/internet-grammar/frames/contents.htm" TargetMode="External"/><Relationship Id="rId17" Type="http://schemas.openxmlformats.org/officeDocument/2006/relationships/hyperlink" Target="http://folk.uio.no/hhasselg/systemic/clause_cohesion.halde.htm" TargetMode="External"/><Relationship Id="rId18" Type="http://schemas.openxmlformats.org/officeDocument/2006/relationships/hyperlink" Target="http://folk.uio.no/hhasselg/systemic/clause_cohesion.halde.htm" TargetMode="External"/><Relationship Id="rId19" Type="http://schemas.openxmlformats.org/officeDocument/2006/relationships/hyperlink" Target="http://www.alvinleong.info/sfg/sfgtheme.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britishmuseum.org/explore/young_explorers/discover/videos/a_brief_history_of_writing.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1613</Words>
  <Characters>9198</Characters>
  <Application>Microsoft Macintosh Word</Application>
  <DocSecurity>0</DocSecurity>
  <Lines>76</Lines>
  <Paragraphs>21</Paragraphs>
  <ScaleCrop>false</ScaleCrop>
  <Company>CDU</Company>
  <LinksUpToDate>false</LinksUpToDate>
  <CharactersWithSpaces>10790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Strangeways</dc:creator>
  <cp:keywords/>
  <dc:description/>
  <cp:lastModifiedBy>Al Strangeways</cp:lastModifiedBy>
  <cp:revision>3</cp:revision>
  <dcterms:created xsi:type="dcterms:W3CDTF">2014-01-31T05:01:00Z</dcterms:created>
  <dcterms:modified xsi:type="dcterms:W3CDTF">2014-01-31T05:14:00Z</dcterms:modified>
</cp:coreProperties>
</file>